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4106B" w14:textId="7186FA90" w:rsidR="00057F44" w:rsidRPr="00CD4E93" w:rsidRDefault="00057F44" w:rsidP="00057F4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CD4E93">
        <w:rPr>
          <w:rFonts w:ascii="Arial" w:eastAsia="MS Mincho" w:hAnsi="Arial"/>
          <w:b/>
          <w:sz w:val="24"/>
          <w:szCs w:val="24"/>
          <w:lang w:val="de-DE" w:eastAsia="x-none"/>
        </w:rPr>
        <w:t>3GPP TSG-RAN WG2 Meeting #123</w:t>
      </w:r>
      <w:r w:rsidRPr="00CD4E93">
        <w:rPr>
          <w:rFonts w:ascii="Arial" w:eastAsia="MS Mincho" w:hAnsi="Arial"/>
          <w:b/>
          <w:sz w:val="24"/>
          <w:szCs w:val="24"/>
          <w:lang w:val="de-DE" w:eastAsia="x-none"/>
        </w:rPr>
        <w:tab/>
      </w:r>
      <w:r w:rsidR="00EB3951" w:rsidRPr="00EB3951">
        <w:rPr>
          <w:rFonts w:ascii="Arial" w:eastAsia="MS Mincho" w:hAnsi="Arial"/>
          <w:b/>
          <w:sz w:val="24"/>
          <w:szCs w:val="24"/>
          <w:lang w:val="de-DE" w:eastAsia="x-none"/>
        </w:rPr>
        <w:t>R2-2307430</w:t>
      </w:r>
    </w:p>
    <w:p w14:paraId="7D569A95" w14:textId="77777777" w:rsidR="00057F44" w:rsidRPr="00CD4E93" w:rsidRDefault="00057F44" w:rsidP="00057F4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CD4E93">
        <w:rPr>
          <w:rFonts w:ascii="Arial" w:eastAsia="MS Mincho" w:hAnsi="Arial"/>
          <w:b/>
          <w:sz w:val="24"/>
          <w:szCs w:val="24"/>
          <w:lang w:val="de-DE" w:eastAsia="x-none"/>
        </w:rPr>
        <w:t>Toulouse, France, August 21</w:t>
      </w:r>
      <w:r w:rsidRPr="00CD4E93">
        <w:rPr>
          <w:rFonts w:ascii="Arial" w:eastAsia="MS Mincho" w:hAnsi="Arial" w:hint="eastAsia"/>
          <w:b/>
          <w:sz w:val="24"/>
          <w:szCs w:val="24"/>
          <w:vertAlign w:val="superscript"/>
          <w:lang w:val="de-DE" w:eastAsia="x-none"/>
        </w:rPr>
        <w:t>st</w:t>
      </w:r>
      <w:r w:rsidRPr="00CD4E93">
        <w:rPr>
          <w:rFonts w:ascii="Arial" w:eastAsia="MS Mincho" w:hAnsi="Arial"/>
          <w:b/>
          <w:sz w:val="24"/>
          <w:szCs w:val="24"/>
          <w:lang w:val="de-DE" w:eastAsia="x-none"/>
        </w:rPr>
        <w:t>-25</w:t>
      </w:r>
      <w:r w:rsidRPr="00CD4E93">
        <w:rPr>
          <w:rFonts w:ascii="Arial" w:eastAsia="MS Mincho" w:hAnsi="Arial"/>
          <w:b/>
          <w:sz w:val="24"/>
          <w:szCs w:val="24"/>
          <w:vertAlign w:val="superscript"/>
          <w:lang w:val="de-DE" w:eastAsia="x-none"/>
        </w:rPr>
        <w:t>th</w:t>
      </w:r>
      <w:r w:rsidRPr="00CD4E93">
        <w:rPr>
          <w:rFonts w:ascii="Arial" w:eastAsia="MS Mincho" w:hAnsi="Arial"/>
          <w:b/>
          <w:sz w:val="24"/>
          <w:szCs w:val="24"/>
          <w:lang w:val="de-DE" w:eastAsia="x-none"/>
        </w:rPr>
        <w:t>, 2023</w:t>
      </w:r>
    </w:p>
    <w:p w14:paraId="2B7D6F15" w14:textId="0E216D92"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35665B51"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2877C7">
        <w:rPr>
          <w:rFonts w:ascii="Arial" w:hAnsi="Arial" w:cs="Arial" w:hint="eastAsia"/>
          <w:b/>
          <w:bCs/>
          <w:sz w:val="24"/>
          <w:szCs w:val="24"/>
          <w:lang w:val="en-US"/>
        </w:rPr>
        <w:t>Remaining</w:t>
      </w:r>
      <w:r w:rsidR="002877C7">
        <w:rPr>
          <w:rFonts w:ascii="Arial" w:hAnsi="Arial" w:cs="Arial"/>
          <w:b/>
          <w:bCs/>
          <w:sz w:val="24"/>
          <w:szCs w:val="24"/>
          <w:lang w:val="en-US"/>
        </w:rPr>
        <w:t xml:space="preserve"> </w:t>
      </w:r>
      <w:r w:rsidR="002877C7">
        <w:rPr>
          <w:rFonts w:ascii="Arial" w:hAnsi="Arial" w:cs="Arial" w:hint="eastAsia"/>
          <w:b/>
          <w:bCs/>
          <w:sz w:val="24"/>
          <w:szCs w:val="24"/>
          <w:lang w:val="en-US"/>
        </w:rPr>
        <w:t>issues</w:t>
      </w:r>
      <w:r w:rsidR="00FB3D4A">
        <w:rPr>
          <w:rFonts w:ascii="Arial" w:hAnsi="Arial" w:cs="Arial"/>
          <w:b/>
          <w:bCs/>
          <w:sz w:val="24"/>
          <w:szCs w:val="24"/>
          <w:lang w:val="en-US"/>
        </w:rPr>
        <w:t xml:space="preserve"> </w:t>
      </w:r>
      <w:r w:rsidR="00EB3951">
        <w:rPr>
          <w:rFonts w:ascii="Arial" w:hAnsi="Arial" w:cs="Arial"/>
          <w:b/>
          <w:bCs/>
          <w:sz w:val="24"/>
          <w:szCs w:val="24"/>
          <w:lang w:val="en-US"/>
        </w:rPr>
        <w:t xml:space="preserve">on </w:t>
      </w:r>
      <w:r w:rsidR="0027534D">
        <w:rPr>
          <w:rFonts w:ascii="Arial" w:hAnsi="Arial" w:cs="Arial" w:hint="eastAsia"/>
          <w:b/>
          <w:bCs/>
          <w:sz w:val="24"/>
          <w:szCs w:val="24"/>
          <w:lang w:val="en-US"/>
        </w:rPr>
        <w:t>SPR</w:t>
      </w:r>
    </w:p>
    <w:p w14:paraId="638AB84F" w14:textId="52A518F2"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3A0DE3">
        <w:rPr>
          <w:rFonts w:ascii="Arial" w:hAnsi="Arial" w:cs="Arial"/>
          <w:b/>
          <w:bCs/>
          <w:sz w:val="24"/>
          <w:szCs w:val="24"/>
          <w:lang w:val="en-US"/>
        </w:rPr>
        <w:t>7</w:t>
      </w:r>
      <w:r w:rsidR="00FB3D4A">
        <w:rPr>
          <w:rFonts w:ascii="Arial" w:hAnsi="Arial" w:cs="Arial"/>
          <w:b/>
          <w:bCs/>
          <w:sz w:val="24"/>
          <w:szCs w:val="24"/>
          <w:lang w:val="en-US"/>
        </w:rPr>
        <w:t>.</w:t>
      </w:r>
      <w:r w:rsidR="0064262B">
        <w:rPr>
          <w:rFonts w:ascii="Arial" w:hAnsi="Arial" w:cs="Arial"/>
          <w:b/>
          <w:bCs/>
          <w:sz w:val="24"/>
          <w:szCs w:val="24"/>
          <w:lang w:val="en-US"/>
        </w:rPr>
        <w:t>13.</w:t>
      </w:r>
      <w:r w:rsidR="005154CB">
        <w:rPr>
          <w:rFonts w:ascii="Arial" w:hAnsi="Arial" w:cs="Arial"/>
          <w:b/>
          <w:bCs/>
          <w:sz w:val="24"/>
          <w:szCs w:val="24"/>
          <w:lang w:val="en-US"/>
        </w:rPr>
        <w:t>4</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0" w:name="_Ref165266342"/>
      <w:r w:rsidRPr="009674AC">
        <w:t>Introduction</w:t>
      </w:r>
      <w:bookmarkEnd w:id="0"/>
    </w:p>
    <w:p w14:paraId="2FDD4F52" w14:textId="5B7CD876" w:rsidR="00A73357" w:rsidRDefault="005033CD" w:rsidP="00397AE8">
      <w:pPr>
        <w:spacing w:before="240"/>
      </w:pPr>
      <w:r>
        <w:rPr>
          <w:rFonts w:hint="eastAsia"/>
        </w:rPr>
        <w:t>I</w:t>
      </w:r>
      <w:r>
        <w:t xml:space="preserve">n the last meeting, the following </w:t>
      </w:r>
      <w:r w:rsidR="007F4069">
        <w:t>agreements were achi</w:t>
      </w:r>
      <w:r w:rsidR="005D17EC">
        <w:t>e</w:t>
      </w:r>
      <w:r w:rsidR="007F4069">
        <w:t>ved</w:t>
      </w:r>
      <w:r w:rsidR="00471BE7">
        <w:t xml:space="preserve"> regarding SON for </w:t>
      </w:r>
      <w:r w:rsidR="00471BE7">
        <w:rPr>
          <w:rFonts w:hint="eastAsia"/>
        </w:rPr>
        <w:t>success</w:t>
      </w:r>
      <w:r w:rsidR="005D17EC">
        <w:t>f</w:t>
      </w:r>
      <w:r w:rsidR="00471BE7">
        <w:rPr>
          <w:rFonts w:hint="eastAsia"/>
        </w:rPr>
        <w:t>ul</w:t>
      </w:r>
      <w:r w:rsidR="00471BE7">
        <w:t xml:space="preserve"> PSCell addition</w:t>
      </w:r>
      <w:r w:rsidR="00471BE7">
        <w:rPr>
          <w:rFonts w:hint="eastAsia"/>
        </w:rPr>
        <w:t>/</w:t>
      </w:r>
      <w:r w:rsidR="00471BE7">
        <w:t>change</w:t>
      </w:r>
      <w:r w:rsidR="00BA613D">
        <w:t xml:space="preserve"> report</w:t>
      </w:r>
      <w:r w:rsidR="005D17EC">
        <w:t xml:space="preserve"> [1]</w:t>
      </w:r>
      <w:r w:rsidR="005D17EC">
        <w:rPr>
          <w:rFonts w:hint="eastAsia"/>
        </w:rPr>
        <w:t>.</w:t>
      </w:r>
      <w:r w:rsidR="005D17EC">
        <w:t xml:space="preserve"> </w:t>
      </w:r>
    </w:p>
    <w:tbl>
      <w:tblPr>
        <w:tblStyle w:val="af3"/>
        <w:tblW w:w="0" w:type="auto"/>
        <w:tblLook w:val="04A0" w:firstRow="1" w:lastRow="0" w:firstColumn="1" w:lastColumn="0" w:noHBand="0" w:noVBand="1"/>
      </w:tblPr>
      <w:tblGrid>
        <w:gridCol w:w="9629"/>
      </w:tblGrid>
      <w:tr w:rsidR="005D17EC" w:rsidRPr="005D17EC" w14:paraId="5FBA4E60" w14:textId="77777777" w:rsidTr="005D17EC">
        <w:tc>
          <w:tcPr>
            <w:tcW w:w="9629" w:type="dxa"/>
          </w:tcPr>
          <w:p w14:paraId="6A80F239" w14:textId="77777777" w:rsidR="005D17EC" w:rsidRPr="005D17EC" w:rsidRDefault="005D17EC" w:rsidP="005D17EC">
            <w:pPr>
              <w:tabs>
                <w:tab w:val="left" w:pos="1622"/>
              </w:tabs>
              <w:overflowPunct/>
              <w:autoSpaceDE/>
              <w:autoSpaceDN/>
              <w:adjustRightInd/>
              <w:spacing w:after="0" w:line="240" w:lineRule="auto"/>
              <w:ind w:left="1622" w:hanging="363"/>
              <w:jc w:val="left"/>
              <w:textAlignment w:val="auto"/>
              <w:rPr>
                <w:rFonts w:eastAsia="Times New Roman"/>
                <w:lang w:val="en-US"/>
              </w:rPr>
            </w:pPr>
            <w:r w:rsidRPr="005D17EC">
              <w:rPr>
                <w:rFonts w:eastAsia="Times New Roman"/>
                <w:lang w:val="en-US"/>
              </w:rPr>
              <w:t>=&gt;</w:t>
            </w:r>
            <w:r w:rsidRPr="005D17EC">
              <w:rPr>
                <w:rFonts w:eastAsia="Times New Roman"/>
                <w:lang w:val="en-US"/>
              </w:rPr>
              <w:tab/>
              <w:t>intra-NR SHR and Inter-RAT SHR from LTE to NR will be deprioritized in RAN2 for R18.</w:t>
            </w:r>
          </w:p>
          <w:p w14:paraId="6FD955F6" w14:textId="77777777" w:rsidR="005D17EC" w:rsidRPr="005D17EC" w:rsidRDefault="005D17EC" w:rsidP="005D17EC">
            <w:pPr>
              <w:tabs>
                <w:tab w:val="left" w:pos="1622"/>
              </w:tabs>
              <w:overflowPunct/>
              <w:autoSpaceDE/>
              <w:autoSpaceDN/>
              <w:adjustRightInd/>
              <w:spacing w:after="0" w:line="240" w:lineRule="auto"/>
              <w:ind w:left="1622" w:hanging="363"/>
              <w:jc w:val="left"/>
              <w:textAlignment w:val="auto"/>
              <w:rPr>
                <w:rFonts w:eastAsia="Times New Roman"/>
                <w:lang w:val="en-US"/>
              </w:rPr>
            </w:pPr>
            <w:r w:rsidRPr="005D17EC">
              <w:rPr>
                <w:rFonts w:eastAsia="Times New Roman"/>
                <w:lang w:val="en-US"/>
              </w:rPr>
              <w:t>=&gt;</w:t>
            </w:r>
            <w:r w:rsidRPr="005D17EC">
              <w:rPr>
                <w:rFonts w:eastAsia="Times New Roman"/>
                <w:lang w:val="en-US"/>
              </w:rPr>
              <w:tab/>
              <w:t>SPR except the critical issues will not be further enhanced from this meeting until the end of R18.</w:t>
            </w:r>
          </w:p>
          <w:p w14:paraId="0F30D725" w14:textId="14F07593" w:rsidR="005D17EC" w:rsidRPr="005D17EC" w:rsidRDefault="005D17EC" w:rsidP="005D17EC">
            <w:pPr>
              <w:tabs>
                <w:tab w:val="left" w:pos="1622"/>
              </w:tabs>
              <w:overflowPunct/>
              <w:autoSpaceDE/>
              <w:autoSpaceDN/>
              <w:adjustRightInd/>
              <w:spacing w:after="0" w:line="240" w:lineRule="auto"/>
              <w:ind w:left="1622" w:hanging="363"/>
              <w:jc w:val="left"/>
              <w:textAlignment w:val="auto"/>
              <w:rPr>
                <w:rFonts w:eastAsiaTheme="minorEastAsia"/>
                <w:sz w:val="21"/>
                <w:szCs w:val="21"/>
                <w:lang w:val="en-US"/>
              </w:rPr>
            </w:pPr>
            <w:r w:rsidRPr="005D17EC">
              <w:rPr>
                <w:rFonts w:eastAsia="Times New Roman"/>
                <w:lang w:val="en-US"/>
              </w:rPr>
              <w:t>=&gt;</w:t>
            </w:r>
            <w:r w:rsidRPr="005D17EC">
              <w:rPr>
                <w:rFonts w:eastAsia="Times New Roman"/>
                <w:lang w:val="en-US"/>
              </w:rPr>
              <w:tab/>
              <w:t>Send LS RAN3 the above conclusion is acceptable for RAN3 (Huawei# 579).</w:t>
            </w:r>
          </w:p>
        </w:tc>
      </w:tr>
    </w:tbl>
    <w:p w14:paraId="6497B984" w14:textId="77777777" w:rsidR="005D17EC" w:rsidRPr="005D17EC" w:rsidRDefault="005D17EC" w:rsidP="005D17EC">
      <w:pPr>
        <w:tabs>
          <w:tab w:val="left" w:pos="1622"/>
        </w:tabs>
        <w:overflowPunct/>
        <w:autoSpaceDE/>
        <w:autoSpaceDN/>
        <w:adjustRightInd/>
        <w:spacing w:after="0" w:line="240" w:lineRule="auto"/>
        <w:ind w:left="1622" w:hanging="363"/>
        <w:jc w:val="left"/>
        <w:textAlignment w:val="auto"/>
        <w:rPr>
          <w:rFonts w:eastAsia="Times New Roman"/>
          <w:sz w:val="21"/>
          <w:szCs w:val="21"/>
          <w:lang w:val="en-US"/>
        </w:rPr>
      </w:pPr>
    </w:p>
    <w:p w14:paraId="2BB4F750" w14:textId="77777777" w:rsidR="005D17EC" w:rsidRPr="005D17EC" w:rsidRDefault="005D17EC" w:rsidP="005D17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eastAsia="Times New Roman"/>
          <w:lang w:val="en-US"/>
        </w:rPr>
      </w:pPr>
      <w:r w:rsidRPr="005D17EC">
        <w:rPr>
          <w:rFonts w:eastAsia="Times New Roman"/>
          <w:lang w:val="en-US"/>
        </w:rPr>
        <w:t>Agreements:</w:t>
      </w:r>
    </w:p>
    <w:p w14:paraId="5880834A" w14:textId="77777777" w:rsidR="005D17EC" w:rsidRPr="005D17EC" w:rsidRDefault="005D17EC" w:rsidP="005D17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eastAsia="Times New Roman"/>
          <w:lang w:val="en-US"/>
        </w:rPr>
      </w:pPr>
      <w:r w:rsidRPr="005D17EC">
        <w:rPr>
          <w:rFonts w:eastAsia="Times New Roman"/>
          <w:lang w:val="en-US"/>
        </w:rPr>
        <w:t>SPR</w:t>
      </w:r>
    </w:p>
    <w:p w14:paraId="144500AA" w14:textId="44BB53BC" w:rsidR="005D17EC" w:rsidRPr="00260EB0" w:rsidRDefault="005D17EC" w:rsidP="005D17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eastAsiaTheme="minorEastAsia"/>
          <w:lang w:val="en-US"/>
        </w:rPr>
      </w:pPr>
      <w:r w:rsidRPr="005D17EC">
        <w:rPr>
          <w:rFonts w:eastAsia="Times New Roman"/>
          <w:lang w:val="en-US"/>
        </w:rPr>
        <w:t>1</w:t>
      </w:r>
      <w:r w:rsidRPr="005D17EC">
        <w:rPr>
          <w:rFonts w:eastAsia="Times New Roman"/>
          <w:lang w:val="en-US"/>
        </w:rPr>
        <w:tab/>
        <w:t xml:space="preserve"> For values of triggering conditions of SPR, Percentage based threshold variables for SHR (T310/T312/T304) can be reused for SPR is applied.</w:t>
      </w:r>
    </w:p>
    <w:p w14:paraId="4C92EE23" w14:textId="05E3A414" w:rsidR="00556321" w:rsidRDefault="00556321" w:rsidP="00397AE8">
      <w:pPr>
        <w:spacing w:before="240"/>
      </w:pPr>
      <w:r>
        <w:t>I</w:t>
      </w:r>
      <w:r>
        <w:rPr>
          <w:rFonts w:hint="eastAsia"/>
        </w:rPr>
        <w:t>n</w:t>
      </w:r>
      <w:r>
        <w:t xml:space="preserve"> </w:t>
      </w:r>
      <w:r>
        <w:rPr>
          <w:rFonts w:hint="eastAsia"/>
        </w:rPr>
        <w:t>addition</w:t>
      </w:r>
      <w:r>
        <w:t xml:space="preserve">, </w:t>
      </w:r>
      <w:r w:rsidR="00B9732B">
        <w:t>an LS</w:t>
      </w:r>
      <w:r w:rsidR="00A37CCE" w:rsidRPr="00A37CCE">
        <w:t xml:space="preserve"> </w:t>
      </w:r>
      <w:r w:rsidR="00260EB0">
        <w:t xml:space="preserve">[2] </w:t>
      </w:r>
      <w:r w:rsidR="00A37CCE" w:rsidRPr="00A37CCE">
        <w:t>to RAN2 on inter-RAT SHR and SPR</w:t>
      </w:r>
      <w:r w:rsidR="00B9732B">
        <w:t xml:space="preserve"> </w:t>
      </w:r>
      <w:r w:rsidR="00A37CCE">
        <w:t xml:space="preserve">is raised </w:t>
      </w:r>
      <w:r>
        <w:t>after RAN3#120</w:t>
      </w:r>
      <w:r w:rsidR="00B9732B">
        <w:t xml:space="preserve">, </w:t>
      </w:r>
      <w:r w:rsidR="000507FC">
        <w:rPr>
          <w:rFonts w:hint="eastAsia"/>
        </w:rPr>
        <w:t>there</w:t>
      </w:r>
      <w:r w:rsidR="000507FC">
        <w:t xml:space="preserve"> </w:t>
      </w:r>
      <w:r w:rsidR="000507FC">
        <w:rPr>
          <w:rFonts w:hint="eastAsia"/>
        </w:rPr>
        <w:t>are</w:t>
      </w:r>
      <w:r w:rsidR="000507FC">
        <w:t xml:space="preserve"> </w:t>
      </w:r>
      <w:r w:rsidR="000507FC">
        <w:rPr>
          <w:rFonts w:hint="eastAsia"/>
        </w:rPr>
        <w:t>several</w:t>
      </w:r>
      <w:r w:rsidR="000507FC">
        <w:t xml:space="preserve"> questions</w:t>
      </w:r>
      <w:r w:rsidR="000D41F9">
        <w:t xml:space="preserve"> in the </w:t>
      </w:r>
      <w:r w:rsidR="000D41F9">
        <w:rPr>
          <w:rFonts w:hint="eastAsia"/>
        </w:rPr>
        <w:t>LS</w:t>
      </w:r>
      <w:r w:rsidR="000507FC">
        <w:t xml:space="preserve"> that need RAN2’s feedback</w:t>
      </w:r>
      <w:r w:rsidR="00260EB0">
        <w:t>.</w:t>
      </w:r>
    </w:p>
    <w:p w14:paraId="42C5D3C2" w14:textId="6F6702B9" w:rsidR="00717F20" w:rsidRDefault="00717F20" w:rsidP="0091174C">
      <w:r>
        <w:rPr>
          <w:rFonts w:hint="eastAsia"/>
        </w:rPr>
        <w:t>I</w:t>
      </w:r>
      <w:r>
        <w:t>n this contribution</w:t>
      </w:r>
      <w:r w:rsidR="0094061E">
        <w:t>, we will</w:t>
      </w:r>
      <w:r w:rsidR="00260EB0">
        <w:t xml:space="preserve"> </w:t>
      </w:r>
      <w:r w:rsidR="00FA76BA">
        <w:rPr>
          <w:rFonts w:hint="eastAsia"/>
        </w:rPr>
        <w:t>first</w:t>
      </w:r>
      <w:r w:rsidR="000D14A5">
        <w:t xml:space="preserve"> </w:t>
      </w:r>
      <w:r w:rsidR="00B80A15">
        <w:t xml:space="preserve">discuss the remaining issues </w:t>
      </w:r>
      <w:r w:rsidR="00B80A15" w:rsidRPr="00863E09">
        <w:t>unresolved</w:t>
      </w:r>
      <w:r w:rsidR="00B80A15">
        <w:t xml:space="preserve"> </w:t>
      </w:r>
      <w:r w:rsidR="000C0F55">
        <w:rPr>
          <w:rFonts w:hint="eastAsia"/>
        </w:rPr>
        <w:t>on</w:t>
      </w:r>
      <w:r w:rsidR="000C0F55">
        <w:t xml:space="preserve"> </w:t>
      </w:r>
      <w:r w:rsidR="000C0F55">
        <w:rPr>
          <w:rFonts w:hint="eastAsia"/>
        </w:rPr>
        <w:t>SPR</w:t>
      </w:r>
      <w:r w:rsidR="000C0F55">
        <w:t xml:space="preserve"> </w:t>
      </w:r>
      <w:r w:rsidR="00B80A15">
        <w:t>and give our proposals</w:t>
      </w:r>
      <w:r w:rsidR="000D14A5">
        <w:t>, then a</w:t>
      </w:r>
      <w:r w:rsidR="000D14A5" w:rsidRPr="000D14A5">
        <w:t>nalyze and give our</w:t>
      </w:r>
      <w:r w:rsidR="000D14A5">
        <w:t xml:space="preserve"> answers </w:t>
      </w:r>
      <w:r w:rsidR="000D14A5">
        <w:rPr>
          <w:rFonts w:hint="eastAsia"/>
        </w:rPr>
        <w:t>to</w:t>
      </w:r>
      <w:r w:rsidR="000D14A5">
        <w:t xml:space="preserve"> </w:t>
      </w:r>
      <w:r w:rsidR="000D14A5">
        <w:rPr>
          <w:rFonts w:hint="eastAsia"/>
        </w:rPr>
        <w:t>the</w:t>
      </w:r>
      <w:r w:rsidR="000D14A5">
        <w:t xml:space="preserve"> </w:t>
      </w:r>
      <w:r w:rsidR="000D14A5">
        <w:rPr>
          <w:rFonts w:hint="eastAsia"/>
        </w:rPr>
        <w:t>question</w:t>
      </w:r>
      <w:r w:rsidR="000D14A5" w:rsidRPr="000D14A5">
        <w:t xml:space="preserve"> in </w:t>
      </w:r>
      <w:r w:rsidR="001D254E">
        <w:rPr>
          <w:rFonts w:hint="eastAsia"/>
        </w:rPr>
        <w:t>the</w:t>
      </w:r>
      <w:r w:rsidR="001D254E">
        <w:t xml:space="preserve"> </w:t>
      </w:r>
      <w:r w:rsidR="000D14A5" w:rsidRPr="000D14A5">
        <w:t>LS</w:t>
      </w:r>
      <w:r w:rsidR="008A236D">
        <w:t>.</w:t>
      </w:r>
    </w:p>
    <w:p w14:paraId="681A8908" w14:textId="413280C1" w:rsidR="00444404" w:rsidRDefault="00505CF9" w:rsidP="00444404">
      <w:pPr>
        <w:pStyle w:val="1"/>
        <w:spacing w:before="180" w:line="240" w:lineRule="auto"/>
        <w:ind w:left="0" w:firstLine="0"/>
        <w:jc w:val="left"/>
      </w:pPr>
      <w:r w:rsidRPr="009674AC">
        <w:t>Discussion</w:t>
      </w:r>
    </w:p>
    <w:p w14:paraId="46202E56" w14:textId="0CFC980E" w:rsidR="00C8442F" w:rsidRDefault="00C8442F" w:rsidP="00C8442F">
      <w:pPr>
        <w:pStyle w:val="2"/>
      </w:pPr>
      <w:r>
        <w:rPr>
          <w:rFonts w:hint="eastAsia"/>
        </w:rPr>
        <w:t>Remaining</w:t>
      </w:r>
      <w:r>
        <w:t xml:space="preserve"> </w:t>
      </w:r>
      <w:r>
        <w:rPr>
          <w:rFonts w:hint="eastAsia"/>
        </w:rPr>
        <w:t>issues</w:t>
      </w:r>
      <w:r>
        <w:t xml:space="preserve"> on SPR </w:t>
      </w:r>
    </w:p>
    <w:p w14:paraId="6C7B50FC" w14:textId="40B1FD3F" w:rsidR="00A467B2" w:rsidRPr="00A467B2" w:rsidRDefault="00A467B2" w:rsidP="00A467B2">
      <w:r>
        <w:rPr>
          <w:rFonts w:hint="eastAsia"/>
        </w:rPr>
        <w:t>R</w:t>
      </w:r>
      <w:r>
        <w:t xml:space="preserve">eviewing the previous agreements and running CR regarding SPR, </w:t>
      </w:r>
      <w:r w:rsidR="0054135D">
        <w:t xml:space="preserve">there are some remaining issues on the content of and </w:t>
      </w:r>
      <w:r w:rsidR="00A01DA7">
        <w:t xml:space="preserve">the configuration </w:t>
      </w:r>
      <w:r w:rsidR="00585E2A">
        <w:t>of SPR</w:t>
      </w:r>
      <w:r w:rsidR="00E42968">
        <w:t>,</w:t>
      </w:r>
      <w:r w:rsidR="00285EAE">
        <w:t xml:space="preserve"> mainly</w:t>
      </w:r>
      <w:r w:rsidR="00E42968">
        <w:t xml:space="preserve"> including the following </w:t>
      </w:r>
      <w:r w:rsidR="00B24958">
        <w:t xml:space="preserve">two </w:t>
      </w:r>
      <w:r w:rsidR="00E42968">
        <w:t>topic</w:t>
      </w:r>
      <w:r w:rsidR="0078451E">
        <w:t>s</w:t>
      </w:r>
      <w:r w:rsidR="004E2E0D">
        <w:t>.</w:t>
      </w:r>
    </w:p>
    <w:p w14:paraId="2F82084F" w14:textId="7AAD967F" w:rsidR="005A57B5" w:rsidRDefault="00C02AD6" w:rsidP="0078451E">
      <w:pPr>
        <w:numPr>
          <w:ilvl w:val="0"/>
          <w:numId w:val="22"/>
        </w:numPr>
      </w:pPr>
      <w:bookmarkStart w:id="1" w:name="_Hlk127350492"/>
      <w:r w:rsidRPr="00863E09">
        <w:t xml:space="preserve">Issue 1: </w:t>
      </w:r>
      <w:r w:rsidR="00644097">
        <w:t>W</w:t>
      </w:r>
      <w:r w:rsidR="004E2E0D">
        <w:rPr>
          <w:rFonts w:hint="eastAsia"/>
        </w:rPr>
        <w:t>hat</w:t>
      </w:r>
      <w:r w:rsidR="00644097" w:rsidRPr="00644097">
        <w:t xml:space="preserve"> </w:t>
      </w:r>
      <w:r w:rsidR="00644097" w:rsidRPr="00863E09">
        <w:t>other information can be included in SPR</w:t>
      </w:r>
      <w:r w:rsidR="004E2E0D">
        <w:t xml:space="preserve"> </w:t>
      </w:r>
    </w:p>
    <w:p w14:paraId="69319231" w14:textId="4404F479" w:rsidR="00C02AD6" w:rsidRPr="00863E09" w:rsidRDefault="005A57B5" w:rsidP="0078451E">
      <w:pPr>
        <w:numPr>
          <w:ilvl w:val="0"/>
          <w:numId w:val="22"/>
        </w:numPr>
      </w:pPr>
      <w:r>
        <w:t>Issue 2</w:t>
      </w:r>
      <w:r w:rsidR="00E42968">
        <w:rPr>
          <w:rFonts w:hint="eastAsia"/>
        </w:rPr>
        <w:t>:</w:t>
      </w:r>
      <w:r w:rsidR="00E42968">
        <w:t xml:space="preserve"> </w:t>
      </w:r>
      <w:bookmarkStart w:id="2" w:name="OLE_LINK101"/>
      <w:r w:rsidR="00644097">
        <w:t xml:space="preserve">When to release the </w:t>
      </w:r>
      <w:r w:rsidR="00C02AD6" w:rsidRPr="00863E09">
        <w:t>SPR configuration</w:t>
      </w:r>
      <w:bookmarkEnd w:id="2"/>
    </w:p>
    <w:bookmarkEnd w:id="1"/>
    <w:p w14:paraId="516F409D" w14:textId="2EBEDC3A" w:rsidR="0078451E" w:rsidRDefault="0078451E" w:rsidP="00C02AD6">
      <w:pPr>
        <w:spacing w:before="180"/>
      </w:pPr>
      <w:r>
        <w:t>N</w:t>
      </w:r>
      <w:r>
        <w:rPr>
          <w:rFonts w:hint="eastAsia"/>
        </w:rPr>
        <w:t>ext</w:t>
      </w:r>
      <w:r>
        <w:t xml:space="preserve">, </w:t>
      </w:r>
      <w:r w:rsidR="007837A6">
        <w:t xml:space="preserve">the </w:t>
      </w:r>
      <w:r>
        <w:t xml:space="preserve">issues </w:t>
      </w:r>
      <w:r w:rsidR="007837A6">
        <w:t xml:space="preserve">above will be resolved </w:t>
      </w:r>
      <w:r>
        <w:t>one by one</w:t>
      </w:r>
      <w:r w:rsidR="00CF5738">
        <w:t xml:space="preserve"> in this section</w:t>
      </w:r>
      <w:r>
        <w:t>.</w:t>
      </w:r>
    </w:p>
    <w:p w14:paraId="1A5C1238" w14:textId="641C01F2" w:rsidR="00C02AD6" w:rsidRPr="00863E09" w:rsidRDefault="00C02AD6" w:rsidP="00C02AD6">
      <w:pPr>
        <w:numPr>
          <w:ilvl w:val="0"/>
          <w:numId w:val="16"/>
        </w:numPr>
        <w:spacing w:before="240"/>
        <w:rPr>
          <w:rFonts w:ascii="Arial" w:hAnsi="Arial" w:cs="Arial"/>
          <w:u w:val="single"/>
        </w:rPr>
      </w:pPr>
      <w:r w:rsidRPr="00863E09">
        <w:rPr>
          <w:rFonts w:ascii="Arial" w:hAnsi="Arial" w:cs="Arial"/>
          <w:u w:val="single"/>
        </w:rPr>
        <w:t xml:space="preserve">Issue </w:t>
      </w:r>
      <w:r w:rsidR="005F159F">
        <w:rPr>
          <w:rFonts w:ascii="Arial" w:hAnsi="Arial" w:cs="Arial"/>
          <w:u w:val="single"/>
        </w:rPr>
        <w:t>1</w:t>
      </w:r>
      <w:r w:rsidRPr="00863E09">
        <w:rPr>
          <w:rFonts w:ascii="Arial" w:hAnsi="Arial" w:cs="Arial"/>
          <w:u w:val="single"/>
        </w:rPr>
        <w:t>: What other information can be included in SPR</w:t>
      </w:r>
    </w:p>
    <w:p w14:paraId="7484714E" w14:textId="577D8A2F" w:rsidR="00817B30" w:rsidRPr="00863E09" w:rsidRDefault="00B74E55" w:rsidP="00817B30">
      <w:r w:rsidRPr="00863E09">
        <w:t xml:space="preserve">In order to enable the network </w:t>
      </w:r>
      <w:r w:rsidR="004D68B1" w:rsidRPr="00863E09">
        <w:t xml:space="preserve">to </w:t>
      </w:r>
      <w:r w:rsidRPr="00863E09">
        <w:t>optimize the configuration</w:t>
      </w:r>
      <w:r w:rsidR="00F64DD4" w:rsidRPr="00863E09">
        <w:t xml:space="preserve"> of PSCell addition/change</w:t>
      </w:r>
      <w:r w:rsidR="001239DF" w:rsidRPr="00863E09">
        <w:t>,</w:t>
      </w:r>
      <w:r w:rsidRPr="00863E09">
        <w:t xml:space="preserve"> the node that </w:t>
      </w:r>
      <w:r w:rsidR="004D68B1" w:rsidRPr="00863E09">
        <w:t>retri</w:t>
      </w:r>
      <w:r w:rsidR="006D2D0E" w:rsidRPr="00863E09">
        <w:t>e</w:t>
      </w:r>
      <w:r w:rsidR="004D68B1" w:rsidRPr="00863E09">
        <w:t>ves</w:t>
      </w:r>
      <w:r w:rsidRPr="00863E09">
        <w:t xml:space="preserve"> the SPR should forward the corresponding information to the</w:t>
      </w:r>
      <w:r w:rsidR="006D2D0E" w:rsidRPr="00863E09">
        <w:t xml:space="preserve"> network that</w:t>
      </w:r>
      <w:r w:rsidRPr="00863E09">
        <w:t xml:space="preserve"> optim</w:t>
      </w:r>
      <w:r w:rsidR="00817B30" w:rsidRPr="00863E09">
        <w:t>i</w:t>
      </w:r>
      <w:r w:rsidR="006D2D0E" w:rsidRPr="00863E09">
        <w:t>ze</w:t>
      </w:r>
      <w:r w:rsidR="00817B30" w:rsidRPr="00863E09">
        <w:t>s</w:t>
      </w:r>
      <w:r w:rsidR="006D2D0E" w:rsidRPr="00863E09">
        <w:t xml:space="preserve"> the configuration</w:t>
      </w:r>
      <w:r w:rsidR="00817B30" w:rsidRPr="00863E09">
        <w:t>.</w:t>
      </w:r>
      <w:r w:rsidR="00BA01FD" w:rsidRPr="00863E09">
        <w:t xml:space="preserve"> Regarding forwarding of SPR, </w:t>
      </w:r>
      <w:r w:rsidR="00016061" w:rsidRPr="00863E09">
        <w:t>in RAN3#119bis-e [</w:t>
      </w:r>
      <w:r w:rsidR="005F159F">
        <w:t>3</w:t>
      </w:r>
      <w:r w:rsidR="00016061" w:rsidRPr="00863E09">
        <w:t xml:space="preserve">], </w:t>
      </w:r>
      <w:r w:rsidR="00817B30" w:rsidRPr="00863E09">
        <w:t>RAN3 agreed that</w:t>
      </w:r>
      <w:r w:rsidR="003039B4" w:rsidRPr="00863E09">
        <w:t xml:space="preserve"> the “new node” should send the SPR to the “</w:t>
      </w:r>
      <w:r w:rsidR="00780B7A">
        <w:t>old</w:t>
      </w:r>
      <w:r w:rsidR="003039B4" w:rsidRPr="00863E09">
        <w:t xml:space="preserve"> node”</w:t>
      </w:r>
      <w:r w:rsidR="00E5509E" w:rsidRPr="00863E09">
        <w:t xml:space="preserve"> and the “old node” is responsible for forwarding to the respective node(s) which should perform the SPR optimization.</w:t>
      </w:r>
      <w:r w:rsidR="000120F2" w:rsidRPr="00863E09">
        <w:t xml:space="preserve"> And CGI of the PCell which sent the SPR configuration is to assist in the forw</w:t>
      </w:r>
      <w:r w:rsidR="008853C8" w:rsidRPr="00863E09">
        <w:t>a</w:t>
      </w:r>
      <w:r w:rsidR="000120F2" w:rsidRPr="00863E09">
        <w:t>rding of SPR from RAN3 perspective</w:t>
      </w:r>
      <w:r w:rsidR="00A60C88" w:rsidRPr="00863E09">
        <w:t>.</w:t>
      </w:r>
      <w:r w:rsidR="00B2778C" w:rsidRPr="00863E09">
        <w:t xml:space="preserve"> </w:t>
      </w:r>
      <w:r w:rsidR="002D43E0" w:rsidRPr="00863E09">
        <w:t xml:space="preserve">The agreements from RAN3 </w:t>
      </w:r>
      <w:r w:rsidR="004811F4" w:rsidRPr="00863E09">
        <w:t>are</w:t>
      </w:r>
      <w:r w:rsidR="002D43E0" w:rsidRPr="00863E09">
        <w:t xml:space="preserve"> shown as follows. </w:t>
      </w:r>
      <w:r w:rsidR="008853C8" w:rsidRPr="00863E09">
        <w:t>To a</w:t>
      </w:r>
      <w:r w:rsidR="000257AD" w:rsidRPr="00863E09">
        <w:t>lig</w:t>
      </w:r>
      <w:r w:rsidR="008853C8" w:rsidRPr="00863E09">
        <w:t>n with RAN3 agreements,</w:t>
      </w:r>
      <w:r w:rsidR="00D27F74" w:rsidRPr="00863E09">
        <w:t xml:space="preserve"> </w:t>
      </w:r>
      <w:r w:rsidR="000257AD" w:rsidRPr="00863E09">
        <w:t xml:space="preserve">RAN2 to agree that CGI of the PCell which sent the SPR configuration should be included in </w:t>
      </w:r>
      <w:r w:rsidR="00C01C82" w:rsidRPr="00863E09">
        <w:t>SPR.</w:t>
      </w:r>
    </w:p>
    <w:p w14:paraId="0DA3C8DA" w14:textId="42F78B10" w:rsidR="00F74BF7" w:rsidRDefault="00D96FA7" w:rsidP="00864002">
      <w:r w:rsidRPr="00863E09">
        <w:lastRenderedPageBreak/>
        <w:t xml:space="preserve">Furthermore, </w:t>
      </w:r>
      <w:r w:rsidR="00D21745" w:rsidRPr="00863E09">
        <w:t xml:space="preserve">upon “old node” receiving the SPR, the “old node” should forward the information in SPR to the respective node(s) which should perform the SPR optimization. </w:t>
      </w:r>
      <w:r w:rsidR="009075CE" w:rsidRPr="00863E09">
        <w:t>If the old node receives the SPR long after it sends the PSCell addition/change configu</w:t>
      </w:r>
      <w:r w:rsidR="00373F56" w:rsidRPr="00863E09">
        <w:t>r</w:t>
      </w:r>
      <w:r w:rsidR="009075CE" w:rsidRPr="00863E09">
        <w:t>ation</w:t>
      </w:r>
      <w:r w:rsidR="00373F56" w:rsidRPr="00863E09">
        <w:t xml:space="preserve"> </w:t>
      </w:r>
      <w:r w:rsidR="009075CE" w:rsidRPr="00863E09">
        <w:t xml:space="preserve">was sent, </w:t>
      </w:r>
      <w:r w:rsidR="00373F56" w:rsidRPr="00863E09">
        <w:t>th</w:t>
      </w:r>
      <w:r w:rsidR="00C40035" w:rsidRPr="00863E09">
        <w:t>is</w:t>
      </w:r>
      <w:r w:rsidR="00373F56" w:rsidRPr="00863E09">
        <w:t xml:space="preserve"> configuration may already be </w:t>
      </w:r>
      <w:r w:rsidR="009075CE" w:rsidRPr="00863E09">
        <w:t xml:space="preserve">released </w:t>
      </w:r>
      <w:r w:rsidR="00C40035" w:rsidRPr="00863E09">
        <w:t xml:space="preserve">when it receives </w:t>
      </w:r>
      <w:r w:rsidR="00ED1E3D" w:rsidRPr="00863E09">
        <w:t>the</w:t>
      </w:r>
      <w:r w:rsidR="00C40035" w:rsidRPr="00863E09">
        <w:t xml:space="preserve"> SPR,</w:t>
      </w:r>
      <w:r w:rsidR="00D51BC0" w:rsidRPr="00863E09">
        <w:t xml:space="preserve"> so </w:t>
      </w:r>
      <w:r w:rsidR="00ED1E3D" w:rsidRPr="00863E09">
        <w:t>the “old node”</w:t>
      </w:r>
      <w:r w:rsidR="00B74E55" w:rsidRPr="00863E09">
        <w:t xml:space="preserve"> does not know whether or which network node to forward the SPR</w:t>
      </w:r>
      <w:r w:rsidR="00997647" w:rsidRPr="00863E09">
        <w:t xml:space="preserve">. </w:t>
      </w:r>
      <w:r w:rsidR="00B74E55" w:rsidRPr="00863E09">
        <w:t xml:space="preserve">For PSCell addition and MN-initiated PSCell change, MN is the network node that needs SPR and need not forward the SPR to other nodes; for SN-initiated PSCell change, MN should forward the received SPR to SN. To assist </w:t>
      </w:r>
      <w:r w:rsidR="00997647" w:rsidRPr="00863E09">
        <w:t xml:space="preserve">old </w:t>
      </w:r>
      <w:r w:rsidR="00B74E55" w:rsidRPr="00863E09">
        <w:t xml:space="preserve">MN </w:t>
      </w:r>
      <w:r w:rsidR="00997647" w:rsidRPr="00863E09">
        <w:t xml:space="preserve">node </w:t>
      </w:r>
      <w:r w:rsidR="00B74E55" w:rsidRPr="00863E09">
        <w:t>to decide whether or which network node to forward the SPR, an indication is needed to indicate the type of PSCell addition/change (i.e.,</w:t>
      </w:r>
      <w:r w:rsidR="00DF0470">
        <w:t xml:space="preserve"> </w:t>
      </w:r>
      <w:r w:rsidR="003D5635" w:rsidRPr="003D5635">
        <w:t>PSCell addition</w:t>
      </w:r>
      <w:r w:rsidR="003D5635">
        <w:t xml:space="preserve">, </w:t>
      </w:r>
      <w:r w:rsidR="00C729C9" w:rsidRPr="00863E09">
        <w:t>MN-</w:t>
      </w:r>
      <w:r w:rsidR="00B74E55" w:rsidRPr="00863E09">
        <w:t xml:space="preserve">initiated PSCell </w:t>
      </w:r>
      <w:r w:rsidR="00DF0470">
        <w:t>addition</w:t>
      </w:r>
      <w:r w:rsidR="00DF0470">
        <w:rPr>
          <w:rFonts w:hint="eastAsia"/>
        </w:rPr>
        <w:t>/</w:t>
      </w:r>
      <w:r w:rsidR="00B74E55" w:rsidRPr="00863E09">
        <w:t xml:space="preserve">change or </w:t>
      </w:r>
      <w:r w:rsidR="00C729C9" w:rsidRPr="00863E09">
        <w:t>SN-</w:t>
      </w:r>
      <w:r w:rsidR="00B74E55" w:rsidRPr="00863E09">
        <w:t xml:space="preserve">initiated PSCell change). </w:t>
      </w:r>
      <w:r w:rsidR="00997647" w:rsidRPr="00863E09">
        <w:t>This also al</w:t>
      </w:r>
      <w:r w:rsidR="009066E8" w:rsidRPr="00863E09">
        <w:t>ig</w:t>
      </w:r>
      <w:r w:rsidR="00997647" w:rsidRPr="00863E09">
        <w:t>n</w:t>
      </w:r>
      <w:r w:rsidR="009B78C5" w:rsidRPr="00863E09">
        <w:t>s</w:t>
      </w:r>
      <w:r w:rsidR="00997647" w:rsidRPr="00863E09">
        <w:t xml:space="preserve"> </w:t>
      </w:r>
      <w:r w:rsidR="009066E8" w:rsidRPr="00863E09">
        <w:t xml:space="preserve">with </w:t>
      </w:r>
      <w:r w:rsidR="00997647" w:rsidRPr="00863E09">
        <w:t xml:space="preserve">the </w:t>
      </w:r>
      <w:r w:rsidR="001B4E6B" w:rsidRPr="00863E09">
        <w:t>work assumption</w:t>
      </w:r>
      <w:r w:rsidR="00997647" w:rsidRPr="00863E09">
        <w:t xml:space="preserve"> in RAN3</w:t>
      </w:r>
      <w:r w:rsidR="00016061" w:rsidRPr="00863E09">
        <w:t xml:space="preserve"> [</w:t>
      </w:r>
      <w:r w:rsidR="00780B7A">
        <w:t>3</w:t>
      </w:r>
      <w:r w:rsidR="00016061" w:rsidRPr="00863E09">
        <w:t>]</w:t>
      </w:r>
      <w:r w:rsidR="009066E8" w:rsidRPr="00863E09">
        <w:t>.</w:t>
      </w:r>
      <w:r w:rsidR="005403C7">
        <w:t xml:space="preserve"> UE can know the type of PSCell addition</w:t>
      </w:r>
      <w:r w:rsidR="005403C7">
        <w:rPr>
          <w:rFonts w:hint="eastAsia"/>
        </w:rPr>
        <w:t>/change</w:t>
      </w:r>
      <w:r w:rsidR="005403C7">
        <w:t xml:space="preserve"> </w:t>
      </w:r>
      <w:r w:rsidR="005403C7">
        <w:rPr>
          <w:rFonts w:hint="eastAsia"/>
        </w:rPr>
        <w:t>impli</w:t>
      </w:r>
      <w:r w:rsidR="001D721D">
        <w:t>citl</w:t>
      </w:r>
      <w:r w:rsidR="005403C7">
        <w:rPr>
          <w:rFonts w:hint="eastAsia"/>
        </w:rPr>
        <w:t>y</w:t>
      </w:r>
      <w:r w:rsidR="001D721D">
        <w:t xml:space="preserve">. </w:t>
      </w:r>
      <w:r w:rsidR="002C3AA5">
        <w:t>F</w:t>
      </w:r>
      <w:r w:rsidR="00204AE0">
        <w:t xml:space="preserve">or </w:t>
      </w:r>
      <w:r w:rsidR="000877E5">
        <w:t>CPAC</w:t>
      </w:r>
      <w:r w:rsidR="00EE41E4">
        <w:t>,</w:t>
      </w:r>
      <w:r w:rsidR="005403C7">
        <w:t xml:space="preserve"> </w:t>
      </w:r>
      <w:r w:rsidR="002C3AA5">
        <w:t>UE can know whether the PSCell change</w:t>
      </w:r>
      <w:r w:rsidR="00F36FB5">
        <w:t xml:space="preserve"> proc</w:t>
      </w:r>
      <w:r w:rsidR="000D4D67">
        <w:t>e</w:t>
      </w:r>
      <w:r w:rsidR="00F36FB5">
        <w:t>dure is initiated by MN or SN</w:t>
      </w:r>
      <w:r w:rsidR="002C3AA5">
        <w:t xml:space="preserve"> according to the signaling structure </w:t>
      </w:r>
      <w:r w:rsidR="00F36FB5">
        <w:t xml:space="preserve">of </w:t>
      </w:r>
      <w:r w:rsidR="00AE4816">
        <w:t>configuration</w:t>
      </w:r>
      <w:r w:rsidR="003B7011">
        <w:t xml:space="preserve"> for </w:t>
      </w:r>
      <w:r w:rsidR="00F8514C">
        <w:t xml:space="preserve">the </w:t>
      </w:r>
      <w:r w:rsidR="00AE4816">
        <w:t>e</w:t>
      </w:r>
      <w:r w:rsidR="00CF6996" w:rsidRPr="00C0503E">
        <w:t>xecution</w:t>
      </w:r>
      <w:r w:rsidR="00CF6996">
        <w:t xml:space="preserve"> even</w:t>
      </w:r>
      <w:r w:rsidR="00AE4816">
        <w:t>t</w:t>
      </w:r>
      <w:r w:rsidR="0001525A">
        <w:t>;</w:t>
      </w:r>
      <w:r w:rsidR="00AE4816">
        <w:t xml:space="preserve"> </w:t>
      </w:r>
      <w:r w:rsidR="0001525A">
        <w:t>for ordi</w:t>
      </w:r>
      <w:r w:rsidR="000D4D67">
        <w:t>na</w:t>
      </w:r>
      <w:r w:rsidR="0001525A">
        <w:t>ry PSCell change</w:t>
      </w:r>
      <w:r w:rsidR="00F8514C">
        <w:rPr>
          <w:rFonts w:hint="eastAsia"/>
        </w:rPr>
        <w:t>,</w:t>
      </w:r>
      <w:r w:rsidR="00F8514C">
        <w:t xml:space="preserve"> since RAN2 agreed that</w:t>
      </w:r>
      <w:r w:rsidR="001C1640">
        <w:t xml:space="preserve"> </w:t>
      </w:r>
      <w:r w:rsidR="001C1640" w:rsidRPr="001C1640">
        <w:t xml:space="preserve">different signaling structures </w:t>
      </w:r>
      <w:r w:rsidR="001C1640">
        <w:t xml:space="preserve">are used for </w:t>
      </w:r>
      <w:r w:rsidR="001C1640" w:rsidRPr="001C1640">
        <w:t>MN-initiated PSCell change and SN-initiated PSCell change</w:t>
      </w:r>
      <w:r w:rsidR="001C1640">
        <w:t>, i.e.,</w:t>
      </w:r>
      <w:r w:rsidR="00864002" w:rsidRPr="00864002">
        <w:t xml:space="preserve"> </w:t>
      </w:r>
      <w:r w:rsidR="00864002">
        <w:t>for the MN-initiated PSCell Change/Addition, MN sends the SPR config</w:t>
      </w:r>
      <w:r w:rsidR="00B95A9F">
        <w:t>uration</w:t>
      </w:r>
      <w:r w:rsidR="00864002">
        <w:t xml:space="preserve"> directly to the UE</w:t>
      </w:r>
      <w:r w:rsidR="00864002">
        <w:rPr>
          <w:rFonts w:hint="eastAsia"/>
        </w:rPr>
        <w:t>;</w:t>
      </w:r>
      <w:r w:rsidR="00864002">
        <w:t xml:space="preserve"> for the SN-initiated PSCell Change, the source-SN sends the SPR configuration within the container through MN</w:t>
      </w:r>
      <w:r w:rsidR="008D4E16">
        <w:t>.</w:t>
      </w:r>
    </w:p>
    <w:tbl>
      <w:tblPr>
        <w:tblStyle w:val="af3"/>
        <w:tblW w:w="0" w:type="auto"/>
        <w:tblLook w:val="04A0" w:firstRow="1" w:lastRow="0" w:firstColumn="1" w:lastColumn="0" w:noHBand="0" w:noVBand="1"/>
      </w:tblPr>
      <w:tblGrid>
        <w:gridCol w:w="9629"/>
      </w:tblGrid>
      <w:tr w:rsidR="00B74E55" w:rsidRPr="00B805ED" w14:paraId="6AC6B90C" w14:textId="77777777" w:rsidTr="00B74E55">
        <w:tc>
          <w:tcPr>
            <w:tcW w:w="9629" w:type="dxa"/>
          </w:tcPr>
          <w:p w14:paraId="64B5F7E5" w14:textId="77777777" w:rsidR="00B74E55" w:rsidRPr="00B805ED" w:rsidRDefault="00B74E55" w:rsidP="00B74E55">
            <w:pPr>
              <w:spacing w:after="180" w:line="240" w:lineRule="auto"/>
              <w:jc w:val="left"/>
              <w:rPr>
                <w:rFonts w:ascii="Arial" w:hAnsi="Arial" w:cs="Arial"/>
                <w:b/>
                <w:bCs/>
                <w:color w:val="008000"/>
                <w:u w:val="single"/>
                <w:lang w:eastAsia="en-US"/>
              </w:rPr>
            </w:pPr>
            <w:r w:rsidRPr="00B805ED">
              <w:rPr>
                <w:rFonts w:ascii="Arial" w:hAnsi="Arial" w:cs="Arial"/>
                <w:b/>
                <w:bCs/>
                <w:color w:val="008000"/>
                <w:u w:val="single"/>
                <w:lang w:eastAsia="en-US"/>
              </w:rPr>
              <w:t>Agreements:</w:t>
            </w:r>
          </w:p>
          <w:p w14:paraId="33F3F3D1" w14:textId="77777777" w:rsidR="00B74E55" w:rsidRPr="00863E09" w:rsidRDefault="00B74E55" w:rsidP="00B74E55">
            <w:pPr>
              <w:spacing w:after="180" w:line="240" w:lineRule="auto"/>
              <w:jc w:val="left"/>
              <w:rPr>
                <w:b/>
                <w:bCs/>
                <w:color w:val="008000"/>
                <w:lang w:eastAsia="en-US"/>
              </w:rPr>
            </w:pPr>
            <w:r w:rsidRPr="00863E09">
              <w:rPr>
                <w:b/>
                <w:bCs/>
                <w:color w:val="008000"/>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3BBC2D0A" w14:textId="77777777" w:rsidR="00B74E55" w:rsidRPr="00863E09" w:rsidRDefault="00B74E55" w:rsidP="00B74E55">
            <w:pPr>
              <w:spacing w:after="180" w:line="240" w:lineRule="auto"/>
              <w:jc w:val="left"/>
              <w:rPr>
                <w:rFonts w:ascii="Arial" w:hAnsi="Arial" w:cs="Arial"/>
                <w:b/>
                <w:bCs/>
                <w:color w:val="008000"/>
                <w:u w:val="single"/>
                <w:lang w:eastAsia="en-US"/>
              </w:rPr>
            </w:pPr>
            <w:r w:rsidRPr="00863E09">
              <w:rPr>
                <w:rFonts w:ascii="Arial" w:hAnsi="Arial" w:cs="Arial"/>
                <w:b/>
                <w:bCs/>
                <w:color w:val="008000"/>
                <w:u w:val="single"/>
                <w:lang w:eastAsia="en-US"/>
              </w:rPr>
              <w:t>Agreements:</w:t>
            </w:r>
          </w:p>
          <w:p w14:paraId="3D189F11" w14:textId="77777777" w:rsidR="00B74E55" w:rsidRPr="00863E09" w:rsidRDefault="00B74E55" w:rsidP="00B74E55">
            <w:pPr>
              <w:spacing w:after="180" w:line="240" w:lineRule="auto"/>
              <w:jc w:val="left"/>
              <w:rPr>
                <w:b/>
                <w:bCs/>
                <w:color w:val="008000"/>
                <w:lang w:eastAsia="en-US"/>
              </w:rPr>
            </w:pPr>
            <w:r w:rsidRPr="00863E09">
              <w:rPr>
                <w:b/>
                <w:bCs/>
                <w:color w:val="008000"/>
                <w:lang w:eastAsia="en-US"/>
              </w:rPr>
              <w:t>To assist in the forwarding of SPR, UE may include the following in SPR</w:t>
            </w:r>
          </w:p>
          <w:p w14:paraId="749B1F1F" w14:textId="77777777" w:rsidR="00B74E55" w:rsidRPr="00863E09" w:rsidRDefault="00B74E55" w:rsidP="00B74E55">
            <w:pPr>
              <w:numPr>
                <w:ilvl w:val="0"/>
                <w:numId w:val="18"/>
              </w:numPr>
              <w:overflowPunct/>
              <w:autoSpaceDE/>
              <w:autoSpaceDN/>
              <w:adjustRightInd/>
              <w:spacing w:before="100" w:beforeAutospacing="1" w:after="160" w:line="256" w:lineRule="auto"/>
              <w:jc w:val="left"/>
              <w:textAlignment w:val="auto"/>
              <w:rPr>
                <w:b/>
                <w:bCs/>
                <w:color w:val="008000"/>
                <w:lang w:val="en-US"/>
              </w:rPr>
            </w:pPr>
            <w:r w:rsidRPr="00863E09">
              <w:rPr>
                <w:b/>
                <w:bCs/>
                <w:color w:val="008000"/>
                <w:lang w:val="en-US"/>
              </w:rPr>
              <w:t>CGI of the PCell which sent the SPR configuration (presence of this IE is to be discussed)</w:t>
            </w:r>
          </w:p>
          <w:p w14:paraId="33C36A03" w14:textId="4207A3CB" w:rsidR="00B74E55" w:rsidRPr="00863E09" w:rsidRDefault="00B74E55" w:rsidP="00D311DE">
            <w:pPr>
              <w:numPr>
                <w:ilvl w:val="0"/>
                <w:numId w:val="18"/>
              </w:numPr>
              <w:overflowPunct/>
              <w:autoSpaceDE/>
              <w:autoSpaceDN/>
              <w:adjustRightInd/>
              <w:spacing w:before="100" w:beforeAutospacing="1" w:after="160" w:line="256" w:lineRule="auto"/>
              <w:jc w:val="left"/>
              <w:textAlignment w:val="auto"/>
              <w:rPr>
                <w:b/>
                <w:bCs/>
                <w:color w:val="008000"/>
                <w:lang w:val="en-US"/>
              </w:rPr>
            </w:pPr>
            <w:r w:rsidRPr="00863E09">
              <w:rPr>
                <w:b/>
                <w:bCs/>
                <w:color w:val="008000"/>
                <w:lang w:val="en-US"/>
              </w:rPr>
              <w:t>WA: Indication whether the PSCell change was MN-initiated or SN-initiated (RAN3 should discuss how the UE knows whether the PSCell change as MN-initiated or SN-initiated and will check with RAN2 on the mechanism)</w:t>
            </w:r>
          </w:p>
        </w:tc>
      </w:tr>
    </w:tbl>
    <w:p w14:paraId="3F48228E" w14:textId="2BF42547" w:rsidR="00F76102" w:rsidRPr="00863E09" w:rsidRDefault="00F76102" w:rsidP="00D13A34">
      <w:pPr>
        <w:spacing w:before="240"/>
        <w:rPr>
          <w:b/>
          <w:bCs/>
        </w:rPr>
      </w:pPr>
      <w:r w:rsidRPr="00863E09">
        <w:rPr>
          <w:b/>
          <w:bCs/>
        </w:rPr>
        <w:t xml:space="preserve">Proposal </w:t>
      </w:r>
      <w:r w:rsidR="00B570DF">
        <w:rPr>
          <w:b/>
          <w:bCs/>
        </w:rPr>
        <w:t>1</w:t>
      </w:r>
      <w:r w:rsidRPr="00863E09">
        <w:rPr>
          <w:b/>
          <w:bCs/>
        </w:rPr>
        <w:t>: The following information should be included in the SPR:</w:t>
      </w:r>
    </w:p>
    <w:p w14:paraId="452DCCE4" w14:textId="5A7CEA55" w:rsidR="00493774" w:rsidRPr="00863E09" w:rsidRDefault="00493774" w:rsidP="00493774">
      <w:pPr>
        <w:numPr>
          <w:ilvl w:val="0"/>
          <w:numId w:val="14"/>
        </w:numPr>
        <w:rPr>
          <w:b/>
          <w:bCs/>
        </w:rPr>
      </w:pPr>
      <w:r w:rsidRPr="00863E09">
        <w:rPr>
          <w:b/>
          <w:bCs/>
        </w:rPr>
        <w:t>CGI of the PCell which sent the SPR configuration.</w:t>
      </w:r>
    </w:p>
    <w:p w14:paraId="24EC9596" w14:textId="6EE0C024" w:rsidR="00F76102" w:rsidRPr="00863E09" w:rsidRDefault="00F76102">
      <w:pPr>
        <w:numPr>
          <w:ilvl w:val="0"/>
          <w:numId w:val="14"/>
        </w:numPr>
        <w:rPr>
          <w:b/>
          <w:bCs/>
        </w:rPr>
      </w:pPr>
      <w:r w:rsidRPr="00863E09">
        <w:rPr>
          <w:b/>
          <w:bCs/>
        </w:rPr>
        <w:t>An indication to indicate the type of PSCell addition/change</w:t>
      </w:r>
      <w:r w:rsidR="00C67006" w:rsidRPr="00863E09">
        <w:rPr>
          <w:b/>
          <w:bCs/>
        </w:rPr>
        <w:t xml:space="preserve">, </w:t>
      </w:r>
      <w:r w:rsidRPr="00863E09">
        <w:rPr>
          <w:b/>
          <w:bCs/>
        </w:rPr>
        <w:t xml:space="preserve">i.e., </w:t>
      </w:r>
      <w:r w:rsidR="003D5635" w:rsidRPr="00863E09">
        <w:rPr>
          <w:b/>
          <w:bCs/>
        </w:rPr>
        <w:t xml:space="preserve">PSCell </w:t>
      </w:r>
      <w:r w:rsidR="003D5635">
        <w:rPr>
          <w:b/>
          <w:bCs/>
        </w:rPr>
        <w:t xml:space="preserve">addition, </w:t>
      </w:r>
      <w:r w:rsidR="008C490B" w:rsidRPr="00863E09">
        <w:rPr>
          <w:b/>
          <w:bCs/>
        </w:rPr>
        <w:t>MN-</w:t>
      </w:r>
      <w:r w:rsidRPr="00863E09">
        <w:rPr>
          <w:b/>
          <w:bCs/>
        </w:rPr>
        <w:t xml:space="preserve">initiated change or </w:t>
      </w:r>
      <w:r w:rsidR="008C490B" w:rsidRPr="00863E09">
        <w:rPr>
          <w:b/>
          <w:bCs/>
        </w:rPr>
        <w:t>SN-</w:t>
      </w:r>
      <w:r w:rsidRPr="00863E09">
        <w:rPr>
          <w:b/>
          <w:bCs/>
        </w:rPr>
        <w:t>initiated PSCell change</w:t>
      </w:r>
      <w:r w:rsidR="00863E09">
        <w:rPr>
          <w:rFonts w:hint="eastAsia"/>
          <w:b/>
          <w:bCs/>
        </w:rPr>
        <w:t>.</w:t>
      </w:r>
    </w:p>
    <w:p w14:paraId="239D2818" w14:textId="1F6C063F" w:rsidR="00A83024" w:rsidRPr="00863E09" w:rsidRDefault="00A83024" w:rsidP="00AB7014">
      <w:pPr>
        <w:numPr>
          <w:ilvl w:val="0"/>
          <w:numId w:val="16"/>
        </w:numPr>
        <w:spacing w:before="240"/>
        <w:rPr>
          <w:rFonts w:ascii="Arial" w:hAnsi="Arial" w:cs="Arial"/>
          <w:u w:val="single"/>
        </w:rPr>
      </w:pPr>
      <w:bookmarkStart w:id="3" w:name="OLE_LINK9"/>
      <w:r w:rsidRPr="00863E09">
        <w:rPr>
          <w:rFonts w:ascii="Arial" w:hAnsi="Arial" w:cs="Arial"/>
          <w:u w:val="single"/>
        </w:rPr>
        <w:t xml:space="preserve">Issue </w:t>
      </w:r>
      <w:r w:rsidR="008D4E16">
        <w:rPr>
          <w:rFonts w:ascii="Arial" w:hAnsi="Arial" w:cs="Arial"/>
          <w:u w:val="single"/>
        </w:rPr>
        <w:t>2</w:t>
      </w:r>
      <w:r w:rsidRPr="00863E09">
        <w:rPr>
          <w:rFonts w:ascii="Arial" w:hAnsi="Arial" w:cs="Arial"/>
          <w:u w:val="single"/>
        </w:rPr>
        <w:t xml:space="preserve">: </w:t>
      </w:r>
      <w:r w:rsidR="008D4E16" w:rsidRPr="008D4E16">
        <w:rPr>
          <w:rFonts w:ascii="Arial" w:hAnsi="Arial" w:cs="Arial"/>
          <w:u w:val="single"/>
        </w:rPr>
        <w:t>When to release the SPR configuration</w:t>
      </w:r>
    </w:p>
    <w:p w14:paraId="0FE6C910" w14:textId="3FD565EF" w:rsidR="00095368" w:rsidRDefault="003F7825" w:rsidP="008D4E16">
      <w:bookmarkStart w:id="4" w:name="_Hlk127365668"/>
      <w:bookmarkEnd w:id="3"/>
      <w:r>
        <w:rPr>
          <w:rFonts w:hint="eastAsia"/>
        </w:rPr>
        <w:t>A</w:t>
      </w:r>
      <w:r>
        <w:t xml:space="preserve">ccording to the editor’s note in the running CR </w:t>
      </w:r>
      <w:r w:rsidRPr="003F7825">
        <w:t>for Rel-18 SON MRO</w:t>
      </w:r>
      <w:r>
        <w:t>, when to release the SPR configuration is needed to be specified</w:t>
      </w:r>
      <w:r w:rsidR="003D5635">
        <w:t>. According to the RRC specification,</w:t>
      </w:r>
      <w:r w:rsidR="003C4F85">
        <w:t xml:space="preserve"> </w:t>
      </w:r>
      <w:r w:rsidR="003D5635">
        <w:t xml:space="preserve">UE will release </w:t>
      </w:r>
      <w:r w:rsidR="003C4F85">
        <w:t>SHR configuration</w:t>
      </w:r>
      <w:r w:rsidR="00E66774">
        <w:t xml:space="preserve"> (i.e., </w:t>
      </w:r>
      <w:r w:rsidR="00E66774" w:rsidRPr="00C0503E">
        <w:rPr>
          <w:i/>
        </w:rPr>
        <w:t>successHO-Config</w:t>
      </w:r>
      <w:r w:rsidR="00E66774">
        <w:t xml:space="preserve">) when </w:t>
      </w:r>
      <w:r w:rsidR="00BA0B16">
        <w:t>initiat</w:t>
      </w:r>
      <w:r w:rsidR="00A014FD">
        <w:t>ing</w:t>
      </w:r>
      <w:r w:rsidR="00BA0B16">
        <w:t xml:space="preserve"> RRC connection re</w:t>
      </w:r>
      <w:r w:rsidR="00146FB2">
        <w:t>-</w:t>
      </w:r>
      <w:r w:rsidR="00BA0B16">
        <w:t>establishment</w:t>
      </w:r>
      <w:r w:rsidR="00A014FD">
        <w:t>, initiat</w:t>
      </w:r>
      <w:r w:rsidR="00146FB2">
        <w:t>ing</w:t>
      </w:r>
      <w:r w:rsidR="00A014FD">
        <w:t xml:space="preserve"> RRC connection resume</w:t>
      </w:r>
      <w:r w:rsidR="00146FB2">
        <w:t xml:space="preserve"> or </w:t>
      </w:r>
      <w:r w:rsidR="00321C91">
        <w:t>SHR is generated</w:t>
      </w:r>
      <w:r w:rsidR="00C13874">
        <w:t>. T</w:t>
      </w:r>
      <w:r w:rsidR="00C13874">
        <w:rPr>
          <w:rFonts w:hint="eastAsia"/>
        </w:rPr>
        <w:t>ake</w:t>
      </w:r>
      <w:r w:rsidR="00C13874">
        <w:t xml:space="preserve"> </w:t>
      </w:r>
      <w:r w:rsidR="00C13874">
        <w:rPr>
          <w:rFonts w:hint="eastAsia"/>
        </w:rPr>
        <w:t>SHR</w:t>
      </w:r>
      <w:r w:rsidR="00C13874">
        <w:t xml:space="preserve"> </w:t>
      </w:r>
      <w:r w:rsidR="00C13874">
        <w:rPr>
          <w:rFonts w:hint="eastAsia"/>
        </w:rPr>
        <w:t>as</w:t>
      </w:r>
      <w:r w:rsidR="00C13874">
        <w:t xml:space="preserve"> </w:t>
      </w:r>
      <w:r w:rsidR="00D052F5">
        <w:t xml:space="preserve">a </w:t>
      </w:r>
      <w:r w:rsidR="00C13874">
        <w:rPr>
          <w:rFonts w:hint="eastAsia"/>
        </w:rPr>
        <w:t>b</w:t>
      </w:r>
      <w:r w:rsidR="00C13874">
        <w:t>aseline</w:t>
      </w:r>
      <w:r w:rsidR="00D052F5">
        <w:t xml:space="preserve">, </w:t>
      </w:r>
      <w:r w:rsidR="00D6037B">
        <w:t>w</w:t>
      </w:r>
      <w:r w:rsidR="00D052F5">
        <w:t xml:space="preserve">hen </w:t>
      </w:r>
      <w:r w:rsidR="00D6037B">
        <w:t xml:space="preserve">initiating RRC connection re-establishment, initiating RRC connection resume, </w:t>
      </w:r>
      <w:r w:rsidR="00D6037B">
        <w:rPr>
          <w:rFonts w:hint="eastAsia"/>
        </w:rPr>
        <w:t>SPR</w:t>
      </w:r>
      <w:r w:rsidR="00D6037B">
        <w:t xml:space="preserve"> is generated or </w:t>
      </w:r>
      <w:r w:rsidR="00D6037B">
        <w:rPr>
          <w:rFonts w:hint="eastAsia"/>
        </w:rPr>
        <w:t>SCG</w:t>
      </w:r>
      <w:r w:rsidR="00D6037B">
        <w:t xml:space="preserve"> </w:t>
      </w:r>
      <w:r w:rsidR="00D6037B">
        <w:rPr>
          <w:rFonts w:hint="eastAsia"/>
        </w:rPr>
        <w:t>failure</w:t>
      </w:r>
      <w:r w:rsidR="00D6037B">
        <w:t xml:space="preserve"> occurs </w:t>
      </w:r>
      <w:r w:rsidR="00D6037B">
        <w:rPr>
          <w:rFonts w:hint="eastAsia"/>
        </w:rPr>
        <w:t>due</w:t>
      </w:r>
      <w:r w:rsidR="00D6037B">
        <w:t xml:space="preserve"> </w:t>
      </w:r>
      <w:r w:rsidR="00D6037B">
        <w:rPr>
          <w:rFonts w:hint="eastAsia"/>
        </w:rPr>
        <w:t>to</w:t>
      </w:r>
      <w:r w:rsidR="00D6037B">
        <w:t xml:space="preserve"> </w:t>
      </w:r>
      <w:r w:rsidR="00D6037B">
        <w:rPr>
          <w:rFonts w:hint="eastAsia"/>
        </w:rPr>
        <w:t>PSCell</w:t>
      </w:r>
      <w:r w:rsidR="00D6037B">
        <w:t xml:space="preserve"> </w:t>
      </w:r>
      <w:r w:rsidR="00D6037B">
        <w:rPr>
          <w:rFonts w:hint="eastAsia"/>
        </w:rPr>
        <w:t>add</w:t>
      </w:r>
      <w:r w:rsidR="00D6037B">
        <w:t>i</w:t>
      </w:r>
      <w:r w:rsidR="00D6037B">
        <w:rPr>
          <w:rFonts w:hint="eastAsia"/>
        </w:rPr>
        <w:t>tion</w:t>
      </w:r>
      <w:r w:rsidR="00D6037B">
        <w:t>/change</w:t>
      </w:r>
      <w:r w:rsidR="00095368">
        <w:t>, UE shall release the SPR configuration</w:t>
      </w:r>
      <w:r w:rsidR="00D6037B">
        <w:t>.</w:t>
      </w:r>
      <w:r w:rsidR="000C503E">
        <w:t xml:space="preserve"> F</w:t>
      </w:r>
      <w:r w:rsidR="00A06FD4">
        <w:t>u</w:t>
      </w:r>
      <w:r w:rsidR="000C503E">
        <w:t>rthermore</w:t>
      </w:r>
      <w:r w:rsidR="00A06FD4">
        <w:t>, we think UE should release all the SPR configuration</w:t>
      </w:r>
      <w:r w:rsidR="0037176B">
        <w:t>s</w:t>
      </w:r>
      <w:r w:rsidR="00A06FD4">
        <w:t xml:space="preserve"> including configured directly by MN and </w:t>
      </w:r>
      <w:r w:rsidR="00C8304B">
        <w:t>configured</w:t>
      </w:r>
      <w:r w:rsidR="002346AB">
        <w:t xml:space="preserve"> by </w:t>
      </w:r>
      <w:r w:rsidR="002346AB">
        <w:rPr>
          <w:rFonts w:hint="eastAsia"/>
        </w:rPr>
        <w:t>MN</w:t>
      </w:r>
      <w:r w:rsidR="002346AB">
        <w:t xml:space="preserve"> </w:t>
      </w:r>
      <w:r w:rsidR="002346AB">
        <w:rPr>
          <w:rFonts w:hint="eastAsia"/>
        </w:rPr>
        <w:t>through</w:t>
      </w:r>
      <w:r w:rsidR="002346AB">
        <w:t xml:space="preserve"> </w:t>
      </w:r>
      <w:r w:rsidR="00B570DF">
        <w:t xml:space="preserve">the </w:t>
      </w:r>
      <w:r w:rsidR="002346AB">
        <w:rPr>
          <w:rFonts w:hint="eastAsia"/>
        </w:rPr>
        <w:t>container</w:t>
      </w:r>
      <w:r w:rsidR="0037176B">
        <w:t xml:space="preserve"> since</w:t>
      </w:r>
      <w:r w:rsidR="0037176B" w:rsidRPr="0037176B">
        <w:t xml:space="preserve"> the configuration of the PSCell addition/change </w:t>
      </w:r>
      <w:r w:rsidR="0037176B">
        <w:t>is</w:t>
      </w:r>
      <w:r w:rsidR="0037176B" w:rsidRPr="0037176B">
        <w:t xml:space="preserve"> released when the </w:t>
      </w:r>
      <w:r w:rsidR="0037176B">
        <w:t xml:space="preserve">one of </w:t>
      </w:r>
      <w:r w:rsidR="0037176B" w:rsidRPr="0037176B">
        <w:t>previously mentioned events occur</w:t>
      </w:r>
      <w:r w:rsidR="0037176B">
        <w:t>s</w:t>
      </w:r>
      <w:r w:rsidR="00B570DF">
        <w:rPr>
          <w:rFonts w:hint="eastAsia"/>
        </w:rPr>
        <w:t>.</w:t>
      </w:r>
    </w:p>
    <w:p w14:paraId="65AAC4D9" w14:textId="55583A31" w:rsidR="00B570DF" w:rsidRPr="0037176B" w:rsidRDefault="00B570DF" w:rsidP="008D4E16">
      <w:pPr>
        <w:rPr>
          <w:b/>
          <w:bCs/>
        </w:rPr>
      </w:pPr>
      <w:r w:rsidRPr="0037176B">
        <w:rPr>
          <w:b/>
          <w:bCs/>
        </w:rPr>
        <w:t xml:space="preserve">Proposal 2: If one of the </w:t>
      </w:r>
      <w:r w:rsidR="006C2B73" w:rsidRPr="0037176B">
        <w:rPr>
          <w:b/>
          <w:bCs/>
        </w:rPr>
        <w:t>following event</w:t>
      </w:r>
      <w:r w:rsidR="0037176B" w:rsidRPr="0037176B">
        <w:rPr>
          <w:b/>
          <w:bCs/>
        </w:rPr>
        <w:t>s</w:t>
      </w:r>
      <w:r w:rsidR="006C2B73" w:rsidRPr="0037176B">
        <w:rPr>
          <w:b/>
          <w:bCs/>
        </w:rPr>
        <w:t xml:space="preserve"> occurs, UE shall release </w:t>
      </w:r>
      <w:r w:rsidR="007F4D05" w:rsidRPr="0037176B">
        <w:rPr>
          <w:b/>
          <w:bCs/>
        </w:rPr>
        <w:t xml:space="preserve">all the </w:t>
      </w:r>
      <w:r w:rsidR="006C2B73" w:rsidRPr="0037176B">
        <w:rPr>
          <w:b/>
          <w:bCs/>
        </w:rPr>
        <w:t>SPR configuration</w:t>
      </w:r>
      <w:r w:rsidR="0037176B" w:rsidRPr="0037176B">
        <w:rPr>
          <w:b/>
          <w:bCs/>
        </w:rPr>
        <w:t>s</w:t>
      </w:r>
      <w:r w:rsidR="0037176B">
        <w:rPr>
          <w:b/>
          <w:bCs/>
        </w:rPr>
        <w:t>:</w:t>
      </w:r>
    </w:p>
    <w:p w14:paraId="68986284" w14:textId="422079AA" w:rsidR="0037176B" w:rsidRPr="0037176B" w:rsidRDefault="0037176B" w:rsidP="0037176B">
      <w:pPr>
        <w:numPr>
          <w:ilvl w:val="0"/>
          <w:numId w:val="23"/>
        </w:numPr>
        <w:rPr>
          <w:b/>
          <w:bCs/>
        </w:rPr>
      </w:pPr>
      <w:r>
        <w:rPr>
          <w:b/>
          <w:bCs/>
        </w:rPr>
        <w:t>I</w:t>
      </w:r>
      <w:r w:rsidRPr="0037176B">
        <w:rPr>
          <w:b/>
          <w:bCs/>
        </w:rPr>
        <w:t>nitiate RRC connection re-establishment;</w:t>
      </w:r>
    </w:p>
    <w:p w14:paraId="502773A5" w14:textId="5CA7B2F0" w:rsidR="0037176B" w:rsidRPr="0037176B" w:rsidRDefault="0037176B" w:rsidP="0037176B">
      <w:pPr>
        <w:numPr>
          <w:ilvl w:val="0"/>
          <w:numId w:val="23"/>
        </w:numPr>
        <w:rPr>
          <w:b/>
          <w:bCs/>
        </w:rPr>
      </w:pPr>
      <w:r>
        <w:rPr>
          <w:b/>
          <w:bCs/>
        </w:rPr>
        <w:t>I</w:t>
      </w:r>
      <w:r w:rsidRPr="0037176B">
        <w:rPr>
          <w:b/>
          <w:bCs/>
        </w:rPr>
        <w:t>nitiate RRC connection resume;</w:t>
      </w:r>
    </w:p>
    <w:p w14:paraId="2E5FAF18" w14:textId="407343C6" w:rsidR="0037176B" w:rsidRPr="0037176B" w:rsidRDefault="0037176B" w:rsidP="0037176B">
      <w:pPr>
        <w:numPr>
          <w:ilvl w:val="0"/>
          <w:numId w:val="23"/>
        </w:numPr>
        <w:rPr>
          <w:b/>
          <w:bCs/>
        </w:rPr>
      </w:pPr>
      <w:r w:rsidRPr="0037176B">
        <w:rPr>
          <w:rFonts w:hint="eastAsia"/>
          <w:b/>
          <w:bCs/>
        </w:rPr>
        <w:t>SPR</w:t>
      </w:r>
      <w:r w:rsidRPr="0037176B">
        <w:rPr>
          <w:b/>
          <w:bCs/>
        </w:rPr>
        <w:t xml:space="preserve"> is generated;</w:t>
      </w:r>
    </w:p>
    <w:p w14:paraId="4C3D64A9" w14:textId="0B23950F" w:rsidR="003F7825" w:rsidRPr="0037176B" w:rsidRDefault="0037176B" w:rsidP="008D4E16">
      <w:pPr>
        <w:numPr>
          <w:ilvl w:val="0"/>
          <w:numId w:val="23"/>
        </w:numPr>
        <w:rPr>
          <w:b/>
          <w:bCs/>
        </w:rPr>
      </w:pPr>
      <w:r w:rsidRPr="0037176B">
        <w:rPr>
          <w:rFonts w:hint="eastAsia"/>
          <w:b/>
          <w:bCs/>
        </w:rPr>
        <w:t>SCG</w:t>
      </w:r>
      <w:r w:rsidRPr="0037176B">
        <w:rPr>
          <w:b/>
          <w:bCs/>
        </w:rPr>
        <w:t xml:space="preserve"> </w:t>
      </w:r>
      <w:r w:rsidRPr="0037176B">
        <w:rPr>
          <w:rFonts w:hint="eastAsia"/>
          <w:b/>
          <w:bCs/>
        </w:rPr>
        <w:t>failure</w:t>
      </w:r>
      <w:r w:rsidRPr="0037176B">
        <w:rPr>
          <w:b/>
          <w:bCs/>
        </w:rPr>
        <w:t xml:space="preserve"> </w:t>
      </w:r>
      <w:r w:rsidRPr="0037176B">
        <w:rPr>
          <w:rFonts w:hint="eastAsia"/>
          <w:b/>
          <w:bCs/>
        </w:rPr>
        <w:t>due</w:t>
      </w:r>
      <w:r w:rsidRPr="0037176B">
        <w:rPr>
          <w:b/>
          <w:bCs/>
        </w:rPr>
        <w:t xml:space="preserve"> </w:t>
      </w:r>
      <w:r w:rsidRPr="0037176B">
        <w:rPr>
          <w:rFonts w:hint="eastAsia"/>
          <w:b/>
          <w:bCs/>
        </w:rPr>
        <w:t>to</w:t>
      </w:r>
      <w:r w:rsidRPr="0037176B">
        <w:rPr>
          <w:b/>
          <w:bCs/>
        </w:rPr>
        <w:t xml:space="preserve"> </w:t>
      </w:r>
      <w:r w:rsidRPr="0037176B">
        <w:rPr>
          <w:rFonts w:hint="eastAsia"/>
          <w:b/>
          <w:bCs/>
        </w:rPr>
        <w:t>PSCell</w:t>
      </w:r>
      <w:r w:rsidRPr="0037176B">
        <w:rPr>
          <w:b/>
          <w:bCs/>
        </w:rPr>
        <w:t xml:space="preserve"> </w:t>
      </w:r>
      <w:r w:rsidRPr="0037176B">
        <w:rPr>
          <w:rFonts w:hint="eastAsia"/>
          <w:b/>
          <w:bCs/>
        </w:rPr>
        <w:t>add</w:t>
      </w:r>
      <w:r w:rsidRPr="0037176B">
        <w:rPr>
          <w:b/>
          <w:bCs/>
        </w:rPr>
        <w:t>i</w:t>
      </w:r>
      <w:r w:rsidRPr="0037176B">
        <w:rPr>
          <w:rFonts w:hint="eastAsia"/>
          <w:b/>
          <w:bCs/>
        </w:rPr>
        <w:t>tion</w:t>
      </w:r>
      <w:r w:rsidRPr="0037176B">
        <w:rPr>
          <w:b/>
          <w:bCs/>
        </w:rPr>
        <w:t>/change.</w:t>
      </w:r>
    </w:p>
    <w:p w14:paraId="2C2879D2" w14:textId="77777777" w:rsidR="00A467B2" w:rsidRDefault="00A467B2" w:rsidP="00A467B2">
      <w:pPr>
        <w:pStyle w:val="2"/>
      </w:pPr>
      <w:r>
        <w:rPr>
          <w:rFonts w:hint="eastAsia"/>
        </w:rPr>
        <w:lastRenderedPageBreak/>
        <w:t>Answer</w:t>
      </w:r>
      <w:r>
        <w:t xml:space="preserve"> </w:t>
      </w:r>
      <w:r>
        <w:rPr>
          <w:rFonts w:hint="eastAsia"/>
        </w:rPr>
        <w:t>to</w:t>
      </w:r>
      <w:r>
        <w:t xml:space="preserve"> </w:t>
      </w:r>
      <w:r>
        <w:rPr>
          <w:rFonts w:hint="eastAsia"/>
        </w:rPr>
        <w:t>RAN</w:t>
      </w:r>
      <w:r>
        <w:t xml:space="preserve">3’s </w:t>
      </w:r>
      <w:r>
        <w:rPr>
          <w:rFonts w:hint="eastAsia"/>
        </w:rPr>
        <w:t>question</w:t>
      </w:r>
      <w:r>
        <w:t xml:space="preserve"> in</w:t>
      </w:r>
      <w:r w:rsidRPr="00A467B2">
        <w:t xml:space="preserve"> R2-2307030</w:t>
      </w:r>
    </w:p>
    <w:p w14:paraId="60DA952A" w14:textId="367402E7" w:rsidR="0091174C" w:rsidRDefault="0091174C" w:rsidP="0037176B">
      <w:r>
        <w:t xml:space="preserve">The content of this LS on </w:t>
      </w:r>
      <w:r w:rsidRPr="00A37CCE">
        <w:t>inter-RAT SHR and SPR</w:t>
      </w:r>
      <w:r>
        <w:t xml:space="preserve"> [2] is excerpted below</w:t>
      </w:r>
    </w:p>
    <w:tbl>
      <w:tblPr>
        <w:tblStyle w:val="af3"/>
        <w:tblW w:w="0" w:type="auto"/>
        <w:tblLook w:val="04A0" w:firstRow="1" w:lastRow="0" w:firstColumn="1" w:lastColumn="0" w:noHBand="0" w:noVBand="1"/>
      </w:tblPr>
      <w:tblGrid>
        <w:gridCol w:w="9629"/>
      </w:tblGrid>
      <w:tr w:rsidR="0091174C" w14:paraId="1D2EA628" w14:textId="77777777" w:rsidTr="00BA17C6">
        <w:tc>
          <w:tcPr>
            <w:tcW w:w="9629" w:type="dxa"/>
          </w:tcPr>
          <w:p w14:paraId="0AC76A3B" w14:textId="77777777" w:rsidR="0091174C" w:rsidRPr="00260EB0" w:rsidRDefault="0091174C" w:rsidP="00BA17C6">
            <w:pPr>
              <w:widowControl w:val="0"/>
              <w:overflowPunct/>
              <w:autoSpaceDE/>
              <w:autoSpaceDN/>
              <w:adjustRightInd/>
              <w:spacing w:before="120" w:after="0" w:line="240" w:lineRule="auto"/>
              <w:textAlignment w:val="auto"/>
              <w:rPr>
                <w:rFonts w:eastAsia="等线"/>
                <w:b/>
                <w:kern w:val="2"/>
                <w:sz w:val="24"/>
                <w:szCs w:val="24"/>
                <w:lang w:val="en-US"/>
              </w:rPr>
            </w:pPr>
            <w:r w:rsidRPr="00260EB0">
              <w:rPr>
                <w:rFonts w:eastAsia="等线"/>
                <w:b/>
                <w:kern w:val="2"/>
                <w:sz w:val="24"/>
                <w:szCs w:val="24"/>
                <w:lang w:val="en-US"/>
              </w:rPr>
              <w:t>1. Overall description:</w:t>
            </w:r>
          </w:p>
          <w:p w14:paraId="1F4310A8"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RAN3 discussed how to retrieve mobility information related to a UE in the nodes involved in the mobility procedure when Successful Handover Report (SHR) and Successful PSCell Change Report (SPR) related optimizations are to be performed in the network nodes involved in the mobility procedure. One solution discussed was whether UE can report the source C-RNTI and time since receiving HO</w:t>
            </w:r>
            <w:r w:rsidRPr="00260EB0">
              <w:rPr>
                <w:rFonts w:eastAsia="等线" w:hint="eastAsia"/>
                <w:bCs/>
                <w:kern w:val="2"/>
                <w:lang w:val="en-US"/>
              </w:rPr>
              <w:t>/</w:t>
            </w:r>
            <w:r w:rsidRPr="00260EB0">
              <w:rPr>
                <w:rFonts w:eastAsia="等线"/>
                <w:bCs/>
                <w:kern w:val="2"/>
                <w:lang w:val="en-US"/>
              </w:rPr>
              <w:t>PSCell change/addition</w:t>
            </w:r>
            <w:r w:rsidRPr="00260EB0">
              <w:rPr>
                <w:rFonts w:eastAsia="等线"/>
                <w:bCs/>
                <w:kern w:val="2"/>
                <w:lang w:val="en-US" w:eastAsia="en-US"/>
              </w:rPr>
              <w:t xml:space="preserve"> command and retrieving SHR/SPR to assist in the network node receiving the SHR/SPR identifying information related to a UE (</w:t>
            </w:r>
            <w:proofErr w:type="gramStart"/>
            <w:r w:rsidRPr="00260EB0">
              <w:rPr>
                <w:rFonts w:eastAsia="等线"/>
                <w:bCs/>
                <w:kern w:val="2"/>
                <w:lang w:val="en-US" w:eastAsia="en-US"/>
              </w:rPr>
              <w:t>e.g.</w:t>
            </w:r>
            <w:proofErr w:type="gramEnd"/>
            <w:r w:rsidRPr="00260EB0">
              <w:rPr>
                <w:rFonts w:eastAsia="等线"/>
                <w:bCs/>
                <w:kern w:val="2"/>
                <w:lang w:val="en-US" w:eastAsia="en-US"/>
              </w:rPr>
              <w:t xml:space="preserve"> UE related configuration of interest, mobility strategies). </w:t>
            </w:r>
          </w:p>
          <w:p w14:paraId="6AE2D1D9"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 xml:space="preserve">But since the possibility to retrieve information related to a specific UE depends on gNB's implementation. </w:t>
            </w:r>
            <w:proofErr w:type="gramStart"/>
            <w:r w:rsidRPr="00260EB0">
              <w:rPr>
                <w:rFonts w:eastAsia="等线"/>
                <w:bCs/>
                <w:kern w:val="2"/>
                <w:lang w:val="en-US" w:eastAsia="en-US"/>
              </w:rPr>
              <w:t>e.g.</w:t>
            </w:r>
            <w:proofErr w:type="gramEnd"/>
            <w:r w:rsidRPr="00260EB0">
              <w:rPr>
                <w:rFonts w:eastAsia="等线"/>
                <w:bCs/>
                <w:kern w:val="2"/>
                <w:lang w:val="en-US" w:eastAsia="en-US"/>
              </w:rPr>
              <w:t xml:space="preserve"> whether it can store the UE related configuration of interest during the wanted time (up to 48 hours) after a successful HO or PSCell change/addition, RAN3 discussed an alternative solution to enable the retrieval of UE related information without requiring this to be stored on a per UE basis.</w:t>
            </w:r>
          </w:p>
          <w:p w14:paraId="1A99635A"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 xml:space="preserve">RAN3 is therefore studying whether another solution can be defined for newly defined scenarios since Rel-18 as well as intra-RAT SHR, whenever the configuration used by the UE needs to be retrieved in order to perform SON optimizations. </w:t>
            </w:r>
          </w:p>
          <w:p w14:paraId="09852E5E"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 xml:space="preserve">One potential solution RAN3 discussed is as follows: </w:t>
            </w:r>
          </w:p>
          <w:p w14:paraId="5550883D" w14:textId="77777777" w:rsidR="0091174C" w:rsidRPr="00260EB0" w:rsidRDefault="0091174C" w:rsidP="00BA17C6">
            <w:pPr>
              <w:widowControl w:val="0"/>
              <w:numPr>
                <w:ilvl w:val="0"/>
                <w:numId w:val="20"/>
              </w:numPr>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 xml:space="preserve">The node involved in mobility procedure (via implementation) create references to a configuration or a set of parameters used by one or a group of UEs and can send this “Configuration Information” to the UE in order to assist in the analysis of SHR or SPR or other SON reports (if needed). </w:t>
            </w:r>
          </w:p>
          <w:p w14:paraId="0D877FEE" w14:textId="77777777" w:rsidR="0091174C" w:rsidRPr="00260EB0" w:rsidRDefault="0091174C" w:rsidP="00BA17C6">
            <w:pPr>
              <w:widowControl w:val="0"/>
              <w:numPr>
                <w:ilvl w:val="0"/>
                <w:numId w:val="20"/>
              </w:numPr>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this “Configuration Information” can be optionally sent to the UE in dedicated signaling (e.g., together with the SHR/SPR configuration or in any other RRCReconfiguration). If received, UE should then store this “Configuration Information” together with the SON report(s) and UE should report it back to the gNB along with the SON report(s) (e.g., SHR/SPR).</w:t>
            </w:r>
          </w:p>
          <w:p w14:paraId="224372ED" w14:textId="77777777" w:rsidR="0091174C" w:rsidRPr="00260EB0" w:rsidRDefault="0091174C" w:rsidP="00BA17C6">
            <w:pPr>
              <w:widowControl w:val="0"/>
              <w:numPr>
                <w:ilvl w:val="0"/>
                <w:numId w:val="20"/>
              </w:numPr>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How to encode this “Configuration Information” is up to RAN2, taking into account RAN3 guidance related to the size of this information. One example to do this would be to encode this as an OCTET STRING (e.g., 32 bits) as is done for Mobility Information in XnAP (i.e., TS 38.423).</w:t>
            </w:r>
          </w:p>
          <w:p w14:paraId="109CC10C" w14:textId="77777777" w:rsidR="0091174C" w:rsidRPr="00260EB0" w:rsidRDefault="0091174C" w:rsidP="00BA17C6">
            <w:pPr>
              <w:widowControl w:val="0"/>
              <w:numPr>
                <w:ilvl w:val="0"/>
                <w:numId w:val="20"/>
              </w:numPr>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Cs/>
                <w:kern w:val="2"/>
                <w:lang w:val="en-US" w:eastAsia="en-US"/>
              </w:rPr>
              <w:t xml:space="preserve">This solution shall cover all existing mobility scenarios, including dual-connectivity scenarios. </w:t>
            </w:r>
          </w:p>
          <w:p w14:paraId="68A69FC1" w14:textId="77777777" w:rsidR="0091174C" w:rsidRPr="00260EB0" w:rsidRDefault="0091174C" w:rsidP="00BA17C6">
            <w:pPr>
              <w:widowControl w:val="0"/>
              <w:overflowPunct/>
              <w:autoSpaceDE/>
              <w:autoSpaceDN/>
              <w:adjustRightInd/>
              <w:spacing w:before="120" w:after="0" w:line="240" w:lineRule="auto"/>
              <w:ind w:left="360"/>
              <w:jc w:val="left"/>
              <w:textAlignment w:val="auto"/>
              <w:rPr>
                <w:rFonts w:eastAsia="等线"/>
                <w:bCs/>
                <w:kern w:val="2"/>
                <w:lang w:val="en-US" w:eastAsia="en-US"/>
              </w:rPr>
            </w:pPr>
          </w:p>
          <w:p w14:paraId="5B4BAA5E"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rPr>
            </w:pPr>
            <w:r w:rsidRPr="00260EB0">
              <w:rPr>
                <w:rFonts w:eastAsia="等线" w:hint="eastAsia"/>
                <w:bCs/>
                <w:kern w:val="2"/>
                <w:lang w:val="en-US"/>
              </w:rPr>
              <w:t>R</w:t>
            </w:r>
            <w:r w:rsidRPr="00260EB0">
              <w:rPr>
                <w:rFonts w:eastAsia="等线"/>
                <w:bCs/>
                <w:kern w:val="2"/>
                <w:lang w:val="en-US"/>
              </w:rPr>
              <w:t>AN3 therefore have the following questions to RAN2:</w:t>
            </w:r>
          </w:p>
          <w:p w14:paraId="00D3D0A3"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
                <w:bCs/>
                <w:kern w:val="2"/>
                <w:lang w:val="en-US" w:eastAsia="en-US"/>
              </w:rPr>
              <w:t xml:space="preserve">Q1: </w:t>
            </w:r>
            <w:r w:rsidRPr="00260EB0">
              <w:rPr>
                <w:rFonts w:eastAsia="等线"/>
                <w:bCs/>
                <w:kern w:val="2"/>
                <w:lang w:val="en-US" w:eastAsia="en-US"/>
              </w:rPr>
              <w:t>Whether RAN2 sees any issues in defining a solution for “Configuration Information” as described above?</w:t>
            </w:r>
          </w:p>
          <w:p w14:paraId="58F7B3B0"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
                <w:bCs/>
                <w:kern w:val="2"/>
                <w:lang w:val="en-US" w:eastAsia="en-US"/>
              </w:rPr>
              <w:t xml:space="preserve">Q2: </w:t>
            </w:r>
            <w:r w:rsidRPr="00260EB0">
              <w:rPr>
                <w:rFonts w:eastAsia="等线"/>
                <w:bCs/>
                <w:kern w:val="2"/>
                <w:lang w:val="en-US" w:eastAsia="en-US"/>
              </w:rPr>
              <w:t>For SHR/SPR, is there any issue to include this “Configuration Information” in the RRC Reconfiguration message with sync containing Handover Command or PSCell change command?</w:t>
            </w:r>
          </w:p>
          <w:p w14:paraId="31B542CD"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
                <w:bCs/>
                <w:kern w:val="2"/>
                <w:lang w:val="en-US" w:eastAsia="en-US"/>
              </w:rPr>
              <w:t xml:space="preserve">Q3: </w:t>
            </w:r>
            <w:r w:rsidRPr="00260EB0">
              <w:rPr>
                <w:rFonts w:eastAsia="等线"/>
                <w:bCs/>
                <w:kern w:val="2"/>
                <w:lang w:val="en-US" w:eastAsia="en-US"/>
              </w:rPr>
              <w:t>In cases when this “Configuration Information” is not configured by the network to the UE, RAN3 discussed whether UE can include t</w:t>
            </w:r>
            <w:bookmarkStart w:id="5" w:name="_Hlk135898308"/>
            <w:r w:rsidRPr="00260EB0">
              <w:rPr>
                <w:rFonts w:eastAsia="等线"/>
                <w:bCs/>
                <w:kern w:val="2"/>
                <w:lang w:val="en-US" w:eastAsia="en-US"/>
              </w:rPr>
              <w:t xml:space="preserve">he source cell C-RNTI and the time between the event that triggered the report and the sending of the report </w:t>
            </w:r>
            <w:bookmarkEnd w:id="5"/>
            <w:r w:rsidRPr="00260EB0">
              <w:rPr>
                <w:rFonts w:eastAsia="等线"/>
                <w:bCs/>
                <w:kern w:val="2"/>
                <w:lang w:val="en-US" w:eastAsia="en-US"/>
              </w:rPr>
              <w:t>to the network. RAN3 wants to check with RAN2 if it’s feasible in the above scenario?</w:t>
            </w:r>
          </w:p>
          <w:p w14:paraId="11D08BF1" w14:textId="77777777" w:rsidR="0091174C" w:rsidRPr="00260EB0" w:rsidRDefault="0091174C" w:rsidP="00BA17C6">
            <w:pPr>
              <w:widowControl w:val="0"/>
              <w:overflowPunct/>
              <w:autoSpaceDE/>
              <w:autoSpaceDN/>
              <w:adjustRightInd/>
              <w:spacing w:before="120" w:after="0" w:line="240" w:lineRule="auto"/>
              <w:ind w:left="360"/>
              <w:jc w:val="left"/>
              <w:textAlignment w:val="auto"/>
              <w:rPr>
                <w:rFonts w:ascii="等线" w:eastAsia="等线" w:hAnsi="等线"/>
                <w:kern w:val="2"/>
                <w:sz w:val="18"/>
                <w:lang w:val="en-US" w:eastAsia="en-US"/>
              </w:rPr>
            </w:pPr>
          </w:p>
          <w:p w14:paraId="08954B62" w14:textId="77777777" w:rsidR="0091174C" w:rsidRPr="00260EB0" w:rsidRDefault="0091174C" w:rsidP="00BA17C6">
            <w:pPr>
              <w:widowControl w:val="0"/>
              <w:overflowPunct/>
              <w:autoSpaceDE/>
              <w:autoSpaceDN/>
              <w:adjustRightInd/>
              <w:spacing w:after="0" w:line="240" w:lineRule="auto"/>
              <w:textAlignment w:val="auto"/>
              <w:rPr>
                <w:rFonts w:eastAsia="等线"/>
                <w:iCs/>
                <w:color w:val="000000"/>
                <w:kern w:val="2"/>
                <w:lang w:val="en-US"/>
              </w:rPr>
            </w:pPr>
            <w:r w:rsidRPr="00260EB0">
              <w:rPr>
                <w:rFonts w:eastAsia="等线" w:hint="eastAsia"/>
                <w:bCs/>
                <w:kern w:val="2"/>
                <w:lang w:val="en-US"/>
              </w:rPr>
              <w:t>F</w:t>
            </w:r>
            <w:r w:rsidRPr="00260EB0">
              <w:rPr>
                <w:rFonts w:eastAsia="等线"/>
                <w:bCs/>
                <w:kern w:val="2"/>
                <w:lang w:val="en-US"/>
              </w:rPr>
              <w:t xml:space="preserve">urther, </w:t>
            </w:r>
            <w:r w:rsidRPr="00260EB0">
              <w:rPr>
                <w:rFonts w:eastAsia="等线"/>
                <w:iCs/>
                <w:color w:val="000000"/>
                <w:kern w:val="2"/>
                <w:lang w:val="en-US"/>
              </w:rPr>
              <w:t>RAN3 discussed the following information to be reported in the SPR to assist in the forwarding of SPR over network interfaces</w:t>
            </w:r>
            <w:r w:rsidRPr="00260EB0">
              <w:rPr>
                <w:rFonts w:eastAsia="等线" w:hint="eastAsia"/>
                <w:iCs/>
                <w:color w:val="000000"/>
                <w:kern w:val="2"/>
                <w:lang w:val="en-US"/>
              </w:rPr>
              <w:t>:</w:t>
            </w:r>
          </w:p>
          <w:p w14:paraId="6279B63B" w14:textId="77777777" w:rsidR="0091174C" w:rsidRPr="00260EB0" w:rsidRDefault="0091174C" w:rsidP="00BA17C6">
            <w:pPr>
              <w:widowControl w:val="0"/>
              <w:numPr>
                <w:ilvl w:val="0"/>
                <w:numId w:val="19"/>
              </w:numPr>
              <w:overflowPunct/>
              <w:autoSpaceDE/>
              <w:autoSpaceDN/>
              <w:adjustRightInd/>
              <w:spacing w:after="0" w:line="240" w:lineRule="auto"/>
              <w:textAlignment w:val="auto"/>
              <w:rPr>
                <w:rFonts w:eastAsia="等线"/>
                <w:iCs/>
                <w:color w:val="000000"/>
                <w:kern w:val="2"/>
                <w:lang w:val="en-US"/>
              </w:rPr>
            </w:pPr>
            <w:r w:rsidRPr="00260EB0">
              <w:rPr>
                <w:rFonts w:eastAsia="等线"/>
                <w:iCs/>
                <w:color w:val="000000"/>
                <w:kern w:val="2"/>
                <w:lang w:val="en-US"/>
              </w:rPr>
              <w:t>CGI of the PCell which sent the SPR configuration (already agreed in RAN3);</w:t>
            </w:r>
          </w:p>
          <w:p w14:paraId="7250E825" w14:textId="77777777" w:rsidR="0091174C" w:rsidRPr="00260EB0" w:rsidRDefault="0091174C" w:rsidP="00BA17C6">
            <w:pPr>
              <w:widowControl w:val="0"/>
              <w:numPr>
                <w:ilvl w:val="0"/>
                <w:numId w:val="19"/>
              </w:numPr>
              <w:overflowPunct/>
              <w:autoSpaceDE/>
              <w:autoSpaceDN/>
              <w:adjustRightInd/>
              <w:spacing w:after="0" w:line="240" w:lineRule="auto"/>
              <w:textAlignment w:val="auto"/>
              <w:rPr>
                <w:rFonts w:eastAsia="等线"/>
                <w:iCs/>
                <w:color w:val="000000"/>
                <w:kern w:val="2"/>
                <w:lang w:val="en-US"/>
              </w:rPr>
            </w:pPr>
            <w:r w:rsidRPr="00260EB0">
              <w:rPr>
                <w:rFonts w:eastAsia="等线"/>
                <w:iCs/>
                <w:color w:val="000000"/>
                <w:kern w:val="2"/>
                <w:lang w:val="en-US"/>
              </w:rPr>
              <w:t xml:space="preserve">Indication whether the PSCell change was MN-initiated or SN-initiated (WA but not agreed in RAN3). Explicit or implicit indicator can be decided by RAN2. </w:t>
            </w:r>
          </w:p>
          <w:p w14:paraId="24E6D72B"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bCs/>
                <w:kern w:val="2"/>
                <w:lang w:val="en-US"/>
              </w:rPr>
            </w:pPr>
            <w:r w:rsidRPr="00260EB0">
              <w:rPr>
                <w:rFonts w:eastAsia="等线"/>
                <w:b/>
                <w:bCs/>
                <w:kern w:val="2"/>
                <w:lang w:val="en-US"/>
              </w:rPr>
              <w:t xml:space="preserve">Q4: </w:t>
            </w:r>
            <w:r w:rsidRPr="00260EB0">
              <w:rPr>
                <w:rFonts w:eastAsia="等线" w:hint="eastAsia"/>
                <w:bCs/>
                <w:kern w:val="2"/>
                <w:lang w:val="en-US"/>
              </w:rPr>
              <w:t>R</w:t>
            </w:r>
            <w:r w:rsidRPr="00260EB0">
              <w:rPr>
                <w:rFonts w:eastAsia="等线"/>
                <w:bCs/>
                <w:kern w:val="2"/>
                <w:lang w:val="en-US"/>
              </w:rPr>
              <w:t>AN3 kindly asks RAN2 to confirm RAN3’s understanding on CGI of the PCell and update their specifications if feasible, and also take the above information for indication on whether the PSCell change was MN-initiated or SN-initiated into account and provide feedback.</w:t>
            </w:r>
          </w:p>
          <w:p w14:paraId="46D94CAF" w14:textId="77777777" w:rsidR="0091174C" w:rsidRPr="00260EB0" w:rsidRDefault="0091174C" w:rsidP="00BA17C6">
            <w:pPr>
              <w:widowControl w:val="0"/>
              <w:overflowPunct/>
              <w:autoSpaceDE/>
              <w:autoSpaceDN/>
              <w:adjustRightInd/>
              <w:spacing w:after="0" w:line="240" w:lineRule="auto"/>
              <w:textAlignment w:val="auto"/>
              <w:rPr>
                <w:rFonts w:eastAsia="等线"/>
                <w:iCs/>
                <w:color w:val="000000"/>
                <w:kern w:val="2"/>
                <w:szCs w:val="22"/>
                <w:lang w:val="en-US"/>
              </w:rPr>
            </w:pPr>
          </w:p>
          <w:p w14:paraId="195FBB08" w14:textId="77777777" w:rsidR="0091174C" w:rsidRPr="00260EB0" w:rsidRDefault="0091174C" w:rsidP="00BA17C6">
            <w:pPr>
              <w:tabs>
                <w:tab w:val="left" w:pos="1304"/>
                <w:tab w:val="left" w:pos="1701"/>
              </w:tabs>
              <w:spacing w:before="120" w:after="0" w:line="259" w:lineRule="auto"/>
              <w:ind w:left="360" w:hanging="360"/>
              <w:jc w:val="left"/>
              <w:rPr>
                <w:rFonts w:eastAsia="Times New Roman"/>
                <w:b/>
                <w:bCs/>
                <w:sz w:val="24"/>
                <w:szCs w:val="24"/>
                <w:lang w:eastAsia="ja-JP"/>
              </w:rPr>
            </w:pPr>
            <w:r w:rsidRPr="00260EB0">
              <w:rPr>
                <w:rFonts w:eastAsia="Times New Roman"/>
                <w:b/>
                <w:bCs/>
                <w:sz w:val="24"/>
                <w:szCs w:val="24"/>
                <w:lang w:eastAsia="ja-JP"/>
              </w:rPr>
              <w:t>2. Actions:</w:t>
            </w:r>
          </w:p>
          <w:p w14:paraId="0896D323" w14:textId="77777777" w:rsidR="0091174C" w:rsidRPr="00260EB0" w:rsidRDefault="0091174C" w:rsidP="00BA17C6">
            <w:pPr>
              <w:widowControl w:val="0"/>
              <w:overflowPunct/>
              <w:autoSpaceDE/>
              <w:autoSpaceDN/>
              <w:adjustRightInd/>
              <w:spacing w:before="120" w:after="0" w:line="240" w:lineRule="auto"/>
              <w:jc w:val="left"/>
              <w:textAlignment w:val="auto"/>
              <w:rPr>
                <w:rFonts w:eastAsia="等线"/>
                <w:kern w:val="2"/>
                <w:lang w:val="en-US"/>
              </w:rPr>
            </w:pPr>
            <w:r w:rsidRPr="00260EB0">
              <w:rPr>
                <w:rFonts w:eastAsia="等线"/>
                <w:kern w:val="2"/>
                <w:lang w:val="en-US"/>
              </w:rPr>
              <w:t>RAN3 respectfully asks RAN2 to take the above information into account, provide feedback to the above questions and update their specification if needed.</w:t>
            </w:r>
          </w:p>
        </w:tc>
      </w:tr>
    </w:tbl>
    <w:p w14:paraId="54AC7197" w14:textId="60AAC78A" w:rsidR="0037176B" w:rsidRDefault="004331D3" w:rsidP="0091174C">
      <w:pPr>
        <w:spacing w:before="240"/>
        <w:rPr>
          <w:rFonts w:eastAsia="等线"/>
          <w:bCs/>
          <w:kern w:val="2"/>
          <w:lang w:val="en-US"/>
        </w:rPr>
      </w:pPr>
      <w:r>
        <w:rPr>
          <w:rFonts w:hint="eastAsia"/>
        </w:rPr>
        <w:lastRenderedPageBreak/>
        <w:t>Q</w:t>
      </w:r>
      <w:r>
        <w:t xml:space="preserve">1 </w:t>
      </w:r>
      <w:r>
        <w:rPr>
          <w:rFonts w:hint="eastAsia"/>
        </w:rPr>
        <w:t>to</w:t>
      </w:r>
      <w:r>
        <w:t xml:space="preserve"> Q3 </w:t>
      </w:r>
      <w:r>
        <w:rPr>
          <w:rFonts w:hint="eastAsia"/>
        </w:rPr>
        <w:t>in</w:t>
      </w:r>
      <w:r>
        <w:t xml:space="preserve"> </w:t>
      </w:r>
      <w:r>
        <w:rPr>
          <w:rFonts w:hint="eastAsia"/>
        </w:rPr>
        <w:t>the</w:t>
      </w:r>
      <w:r>
        <w:t xml:space="preserve"> </w:t>
      </w:r>
      <w:r>
        <w:rPr>
          <w:rFonts w:hint="eastAsia"/>
        </w:rPr>
        <w:t>LS</w:t>
      </w:r>
      <w:r>
        <w:t xml:space="preserve"> [3] </w:t>
      </w:r>
      <w:r w:rsidRPr="004331D3">
        <w:t xml:space="preserve">are about the </w:t>
      </w:r>
      <w:r>
        <w:t>feasibility</w:t>
      </w:r>
      <w:r w:rsidRPr="004331D3">
        <w:t xml:space="preserve"> of including </w:t>
      </w:r>
      <w:r w:rsidRPr="00260EB0">
        <w:rPr>
          <w:rFonts w:eastAsia="等线"/>
          <w:bCs/>
          <w:kern w:val="2"/>
          <w:lang w:val="en-US" w:eastAsia="en-US"/>
        </w:rPr>
        <w:t>“Configuration Information”</w:t>
      </w:r>
      <w:r w:rsidRPr="004331D3">
        <w:t xml:space="preserve"> in </w:t>
      </w:r>
      <w:r>
        <w:t>RRC</w:t>
      </w:r>
      <w:r w:rsidRPr="004331D3">
        <w:t xml:space="preserve"> signaling</w:t>
      </w:r>
      <w:r w:rsidR="0007066B">
        <w:t>. For Q1 and Q2, we don’t see any issues</w:t>
      </w:r>
      <w:r w:rsidR="00CF4976">
        <w:t xml:space="preserve"> </w:t>
      </w:r>
      <w:r w:rsidR="00D05E66">
        <w:t xml:space="preserve">on the </w:t>
      </w:r>
      <w:r w:rsidR="00C24637">
        <w:t>network provid</w:t>
      </w:r>
      <w:r w:rsidR="000507FC">
        <w:t>ing</w:t>
      </w:r>
      <w:r w:rsidR="00C24637" w:rsidRPr="00260EB0">
        <w:rPr>
          <w:rFonts w:eastAsia="等线"/>
          <w:bCs/>
          <w:kern w:val="2"/>
          <w:lang w:val="en-US" w:eastAsia="en-US"/>
        </w:rPr>
        <w:t xml:space="preserve"> “Configuration Information”</w:t>
      </w:r>
      <w:r w:rsidR="00C24637">
        <w:rPr>
          <w:rFonts w:eastAsia="等线"/>
          <w:bCs/>
          <w:kern w:val="2"/>
          <w:lang w:val="en-US" w:eastAsia="en-US"/>
        </w:rPr>
        <w:t xml:space="preserve"> through </w:t>
      </w:r>
      <w:r w:rsidR="000507FC">
        <w:rPr>
          <w:rFonts w:eastAsia="等线"/>
          <w:bCs/>
          <w:kern w:val="2"/>
          <w:lang w:val="en-US" w:eastAsia="en-US"/>
        </w:rPr>
        <w:t xml:space="preserve">the </w:t>
      </w:r>
      <w:r w:rsidR="00C24637" w:rsidRPr="00260EB0">
        <w:rPr>
          <w:rFonts w:eastAsia="等线"/>
          <w:bCs/>
          <w:kern w:val="2"/>
          <w:lang w:val="en-US" w:eastAsia="en-US"/>
        </w:rPr>
        <w:t>RRC Reconfiguration message</w:t>
      </w:r>
      <w:r w:rsidR="0019068A" w:rsidRPr="0019068A">
        <w:rPr>
          <w:rFonts w:eastAsia="等线"/>
          <w:bCs/>
          <w:kern w:val="2"/>
          <w:lang w:val="en-US" w:eastAsia="en-US"/>
        </w:rPr>
        <w:t xml:space="preserve"> </w:t>
      </w:r>
      <w:r w:rsidR="0019068A">
        <w:rPr>
          <w:rFonts w:eastAsia="等线"/>
          <w:bCs/>
          <w:kern w:val="2"/>
          <w:lang w:val="en-US" w:eastAsia="en-US"/>
        </w:rPr>
        <w:t xml:space="preserve">with sync containing </w:t>
      </w:r>
      <w:r w:rsidR="0019068A">
        <w:rPr>
          <w:rFonts w:eastAsia="等线" w:hint="eastAsia"/>
          <w:bCs/>
          <w:kern w:val="2"/>
          <w:lang w:val="en-US"/>
        </w:rPr>
        <w:t>h</w:t>
      </w:r>
      <w:r w:rsidR="0019068A">
        <w:rPr>
          <w:rFonts w:eastAsia="等线"/>
          <w:bCs/>
          <w:kern w:val="2"/>
          <w:lang w:val="en-US" w:eastAsia="en-US"/>
        </w:rPr>
        <w:t xml:space="preserve">andover </w:t>
      </w:r>
      <w:r w:rsidR="000B4A36">
        <w:rPr>
          <w:rFonts w:eastAsia="等线"/>
          <w:bCs/>
          <w:kern w:val="2"/>
          <w:lang w:val="en-US" w:eastAsia="en-US"/>
        </w:rPr>
        <w:t>c</w:t>
      </w:r>
      <w:r w:rsidR="0019068A">
        <w:rPr>
          <w:rFonts w:eastAsia="等线"/>
          <w:bCs/>
          <w:kern w:val="2"/>
          <w:lang w:val="en-US" w:eastAsia="en-US"/>
        </w:rPr>
        <w:t>ommand or PSCell change command since this is allowed i</w:t>
      </w:r>
      <w:r w:rsidR="0019068A" w:rsidRPr="0019068A">
        <w:rPr>
          <w:rFonts w:eastAsia="等线"/>
          <w:bCs/>
          <w:kern w:val="2"/>
          <w:lang w:val="en-US" w:eastAsia="en-US"/>
        </w:rPr>
        <w:t>n terms of signaling</w:t>
      </w:r>
      <w:r w:rsidR="0019068A">
        <w:rPr>
          <w:rFonts w:eastAsia="等线"/>
          <w:bCs/>
          <w:kern w:val="2"/>
          <w:lang w:val="en-US" w:eastAsia="en-US"/>
        </w:rPr>
        <w:t xml:space="preserve"> structure.</w:t>
      </w:r>
      <w:r w:rsidR="008170CC">
        <w:rPr>
          <w:rFonts w:eastAsia="等线"/>
          <w:bCs/>
          <w:kern w:val="2"/>
          <w:lang w:val="en-US" w:eastAsia="en-US"/>
        </w:rPr>
        <w:t xml:space="preserve"> For Q3,</w:t>
      </w:r>
      <w:r w:rsidR="007105B1">
        <w:rPr>
          <w:rFonts w:eastAsia="等线"/>
          <w:bCs/>
          <w:kern w:val="2"/>
          <w:lang w:val="en-US" w:eastAsia="en-US"/>
        </w:rPr>
        <w:t xml:space="preserve"> UE can determine the sou</w:t>
      </w:r>
      <w:r w:rsidR="00BD45E4">
        <w:rPr>
          <w:rFonts w:eastAsia="等线"/>
          <w:bCs/>
          <w:kern w:val="2"/>
          <w:lang w:val="en-US" w:eastAsia="en-US"/>
        </w:rPr>
        <w:t>r</w:t>
      </w:r>
      <w:r w:rsidR="007105B1">
        <w:rPr>
          <w:rFonts w:eastAsia="等线"/>
          <w:bCs/>
          <w:kern w:val="2"/>
          <w:lang w:val="en-US" w:eastAsia="en-US"/>
        </w:rPr>
        <w:t>ce cell C-RNTI</w:t>
      </w:r>
      <w:r w:rsidR="00BD45E4">
        <w:rPr>
          <w:rFonts w:eastAsia="等线"/>
          <w:bCs/>
          <w:kern w:val="2"/>
          <w:lang w:val="en-US" w:eastAsia="en-US"/>
        </w:rPr>
        <w:t xml:space="preserve"> when determin</w:t>
      </w:r>
      <w:r w:rsidR="00C50D11">
        <w:rPr>
          <w:rFonts w:eastAsia="等线"/>
          <w:bCs/>
          <w:kern w:val="2"/>
          <w:lang w:val="en-US" w:eastAsia="en-US"/>
        </w:rPr>
        <w:t>ing</w:t>
      </w:r>
      <w:r w:rsidR="00BD45E4">
        <w:rPr>
          <w:rFonts w:eastAsia="等线"/>
          <w:bCs/>
          <w:kern w:val="2"/>
          <w:lang w:val="en-US" w:eastAsia="en-US"/>
        </w:rPr>
        <w:t xml:space="preserve"> the content of SHR or SPR</w:t>
      </w:r>
      <w:r w:rsidR="00C50D11">
        <w:rPr>
          <w:rFonts w:eastAsia="等线"/>
          <w:bCs/>
          <w:kern w:val="2"/>
          <w:lang w:val="en-US" w:eastAsia="en-US"/>
        </w:rPr>
        <w:t xml:space="preserve">, </w:t>
      </w:r>
      <w:r w:rsidR="00C50D11" w:rsidRPr="00C50D11">
        <w:rPr>
          <w:rFonts w:eastAsia="等线"/>
          <w:bCs/>
          <w:kern w:val="2"/>
          <w:lang w:val="en-US" w:eastAsia="en-US"/>
        </w:rPr>
        <w:t xml:space="preserve">UE can decide whether to </w:t>
      </w:r>
      <w:r w:rsidR="00C50D11">
        <w:rPr>
          <w:rFonts w:eastAsia="等线"/>
          <w:bCs/>
          <w:kern w:val="2"/>
          <w:lang w:val="en-US" w:eastAsia="en-US"/>
        </w:rPr>
        <w:t>includ</w:t>
      </w:r>
      <w:r w:rsidR="00C50D11" w:rsidRPr="00C50D11">
        <w:rPr>
          <w:rFonts w:eastAsia="等线"/>
          <w:bCs/>
          <w:kern w:val="2"/>
          <w:lang w:val="en-US" w:eastAsia="en-US"/>
        </w:rPr>
        <w:t>e</w:t>
      </w:r>
      <w:r w:rsidR="00C50D11">
        <w:rPr>
          <w:rFonts w:eastAsia="等线"/>
          <w:bCs/>
          <w:kern w:val="2"/>
          <w:lang w:val="en-US" w:eastAsia="en-US"/>
        </w:rPr>
        <w:t xml:space="preserve"> source cell</w:t>
      </w:r>
      <w:r w:rsidR="00C50D11" w:rsidRPr="00C50D11">
        <w:rPr>
          <w:rFonts w:eastAsia="等线"/>
          <w:bCs/>
          <w:kern w:val="2"/>
          <w:lang w:val="en-US" w:eastAsia="en-US"/>
        </w:rPr>
        <w:t xml:space="preserve"> C-RNTI based on </w:t>
      </w:r>
      <w:r w:rsidR="00C50D11">
        <w:rPr>
          <w:rFonts w:eastAsia="等线"/>
          <w:bCs/>
          <w:kern w:val="2"/>
          <w:lang w:val="en-US" w:eastAsia="en-US"/>
        </w:rPr>
        <w:t>the presence of “</w:t>
      </w:r>
      <w:r w:rsidR="00C50D11" w:rsidRPr="00C50D11">
        <w:rPr>
          <w:rFonts w:eastAsia="等线"/>
          <w:bCs/>
          <w:kern w:val="2"/>
          <w:lang w:val="en-US" w:eastAsia="en-US"/>
        </w:rPr>
        <w:t>Configuration Information</w:t>
      </w:r>
      <w:r w:rsidR="00C50D11">
        <w:rPr>
          <w:rFonts w:eastAsia="等线"/>
          <w:bCs/>
          <w:kern w:val="2"/>
          <w:lang w:val="en-US" w:eastAsia="en-US"/>
        </w:rPr>
        <w:t>” in the handover command or PSCell change command</w:t>
      </w:r>
      <w:r w:rsidR="008E1B50">
        <w:rPr>
          <w:rFonts w:eastAsia="等线"/>
          <w:bCs/>
          <w:kern w:val="2"/>
          <w:lang w:val="en-US" w:eastAsia="en-US"/>
        </w:rPr>
        <w:t xml:space="preserve"> since </w:t>
      </w:r>
      <w:r w:rsidR="000534DE">
        <w:rPr>
          <w:rFonts w:eastAsia="等线"/>
          <w:bCs/>
          <w:kern w:val="2"/>
          <w:lang w:val="en-US" w:eastAsia="en-US"/>
        </w:rPr>
        <w:t xml:space="preserve">these </w:t>
      </w:r>
      <w:r w:rsidR="000534DE" w:rsidRPr="000534DE">
        <w:rPr>
          <w:rFonts w:eastAsia="等线"/>
          <w:bCs/>
          <w:kern w:val="2"/>
          <w:lang w:val="en-US" w:eastAsia="en-US"/>
        </w:rPr>
        <w:t>configurations were still stored on the UE</w:t>
      </w:r>
      <w:r w:rsidR="000534DE">
        <w:rPr>
          <w:rFonts w:eastAsia="等线"/>
          <w:bCs/>
          <w:kern w:val="2"/>
          <w:lang w:val="en-US" w:eastAsia="en-US"/>
        </w:rPr>
        <w:t xml:space="preserve"> at that time</w:t>
      </w:r>
      <w:r w:rsidR="00C50D11" w:rsidRPr="00C50D11">
        <w:rPr>
          <w:rFonts w:eastAsia="等线"/>
          <w:bCs/>
          <w:kern w:val="2"/>
          <w:lang w:val="en-US" w:eastAsia="en-US"/>
        </w:rPr>
        <w:t>.</w:t>
      </w:r>
      <w:r w:rsidR="0006576A">
        <w:rPr>
          <w:rFonts w:eastAsia="等线"/>
          <w:bCs/>
          <w:kern w:val="2"/>
          <w:lang w:val="en-US" w:eastAsia="en-US"/>
        </w:rPr>
        <w:t xml:space="preserve"> However</w:t>
      </w:r>
      <w:r w:rsidR="003A117D">
        <w:rPr>
          <w:rFonts w:eastAsia="等线"/>
          <w:bCs/>
          <w:kern w:val="2"/>
          <w:lang w:val="en-US" w:eastAsia="en-US"/>
        </w:rPr>
        <w:t>, UE determine</w:t>
      </w:r>
      <w:r w:rsidR="00CA062F">
        <w:rPr>
          <w:rFonts w:eastAsia="等线"/>
          <w:bCs/>
          <w:kern w:val="2"/>
          <w:lang w:val="en-US" w:eastAsia="en-US"/>
        </w:rPr>
        <w:t>s</w:t>
      </w:r>
      <w:r w:rsidR="003A117D">
        <w:rPr>
          <w:rFonts w:eastAsia="等线"/>
          <w:bCs/>
          <w:kern w:val="2"/>
          <w:lang w:val="en-US" w:eastAsia="en-US"/>
        </w:rPr>
        <w:t xml:space="preserve"> </w:t>
      </w:r>
      <w:r w:rsidR="003A117D" w:rsidRPr="00260EB0">
        <w:rPr>
          <w:rFonts w:eastAsia="等线"/>
          <w:bCs/>
          <w:kern w:val="2"/>
          <w:lang w:val="en-US" w:eastAsia="en-US"/>
        </w:rPr>
        <w:t>the time between the event that triggered the report and the sending of the report to the network</w:t>
      </w:r>
      <w:r w:rsidR="003A117D">
        <w:rPr>
          <w:rFonts w:eastAsia="等线"/>
          <w:bCs/>
          <w:kern w:val="2"/>
          <w:lang w:val="en-US" w:eastAsia="en-US"/>
        </w:rPr>
        <w:t xml:space="preserve"> </w:t>
      </w:r>
      <w:r w:rsidR="00CA062F">
        <w:rPr>
          <w:rFonts w:eastAsia="等线"/>
          <w:bCs/>
          <w:kern w:val="2"/>
          <w:lang w:val="en-US" w:eastAsia="en-US"/>
        </w:rPr>
        <w:t>at the ti</w:t>
      </w:r>
      <w:r w:rsidR="007A6F2D">
        <w:rPr>
          <w:rFonts w:eastAsia="等线"/>
          <w:bCs/>
          <w:kern w:val="2"/>
          <w:lang w:val="en-US" w:eastAsia="en-US"/>
        </w:rPr>
        <w:t>me</w:t>
      </w:r>
      <w:r w:rsidR="003A117D">
        <w:rPr>
          <w:rFonts w:eastAsia="等线"/>
          <w:bCs/>
          <w:kern w:val="2"/>
          <w:lang w:val="en-US" w:eastAsia="en-US"/>
        </w:rPr>
        <w:t xml:space="preserve"> </w:t>
      </w:r>
      <w:r w:rsidR="008B7C3B">
        <w:rPr>
          <w:rFonts w:eastAsia="等线"/>
          <w:bCs/>
          <w:kern w:val="2"/>
          <w:lang w:val="en-US" w:eastAsia="en-US"/>
        </w:rPr>
        <w:t>reporting the SHR or SPR to the network</w:t>
      </w:r>
      <w:r w:rsidR="007A6F2D">
        <w:rPr>
          <w:rFonts w:eastAsia="等线"/>
          <w:bCs/>
          <w:kern w:val="2"/>
          <w:lang w:val="en-US" w:eastAsia="en-US"/>
        </w:rPr>
        <w:t>, the handover command or PSCell change command</w:t>
      </w:r>
      <w:r w:rsidR="007A45B9">
        <w:rPr>
          <w:rFonts w:eastAsia="等线"/>
          <w:bCs/>
          <w:kern w:val="2"/>
          <w:lang w:val="en-US" w:eastAsia="en-US"/>
        </w:rPr>
        <w:t xml:space="preserve"> may be released at that time</w:t>
      </w:r>
      <w:r w:rsidR="00F8587F">
        <w:rPr>
          <w:rFonts w:eastAsia="等线"/>
          <w:bCs/>
          <w:kern w:val="2"/>
          <w:lang w:val="en-US" w:eastAsia="en-US"/>
        </w:rPr>
        <w:t>, so UE cannot</w:t>
      </w:r>
      <w:r w:rsidR="00821580" w:rsidRPr="00821580">
        <w:rPr>
          <w:rFonts w:eastAsia="等线"/>
          <w:bCs/>
          <w:kern w:val="2"/>
          <w:lang w:val="en-US" w:eastAsia="en-US"/>
        </w:rPr>
        <w:t xml:space="preserve"> </w:t>
      </w:r>
      <w:r w:rsidR="00821580" w:rsidRPr="00C50D11">
        <w:rPr>
          <w:rFonts w:eastAsia="等线"/>
          <w:bCs/>
          <w:kern w:val="2"/>
          <w:lang w:val="en-US" w:eastAsia="en-US"/>
        </w:rPr>
        <w:t xml:space="preserve">decide whether to </w:t>
      </w:r>
      <w:r w:rsidR="00821580">
        <w:rPr>
          <w:rFonts w:eastAsia="等线"/>
          <w:bCs/>
          <w:kern w:val="2"/>
          <w:lang w:val="en-US" w:eastAsia="en-US"/>
        </w:rPr>
        <w:t>includ</w:t>
      </w:r>
      <w:r w:rsidR="00821580" w:rsidRPr="00C50D11">
        <w:rPr>
          <w:rFonts w:eastAsia="等线"/>
          <w:bCs/>
          <w:kern w:val="2"/>
          <w:lang w:val="en-US" w:eastAsia="en-US"/>
        </w:rPr>
        <w:t>e</w:t>
      </w:r>
      <w:r w:rsidR="00821580">
        <w:rPr>
          <w:rFonts w:eastAsia="等线"/>
          <w:bCs/>
          <w:kern w:val="2"/>
          <w:lang w:val="en-US" w:eastAsia="en-US"/>
        </w:rPr>
        <w:t xml:space="preserve"> source cell</w:t>
      </w:r>
      <w:r w:rsidR="00821580" w:rsidRPr="00C50D11">
        <w:rPr>
          <w:rFonts w:eastAsia="等线"/>
          <w:bCs/>
          <w:kern w:val="2"/>
          <w:lang w:val="en-US" w:eastAsia="en-US"/>
        </w:rPr>
        <w:t xml:space="preserve"> C-RNTI based on </w:t>
      </w:r>
      <w:r w:rsidR="00821580">
        <w:rPr>
          <w:rFonts w:eastAsia="等线"/>
          <w:bCs/>
          <w:kern w:val="2"/>
          <w:lang w:val="en-US" w:eastAsia="en-US"/>
        </w:rPr>
        <w:t>the presence of “</w:t>
      </w:r>
      <w:r w:rsidR="00821580" w:rsidRPr="00C50D11">
        <w:rPr>
          <w:rFonts w:eastAsia="等线"/>
          <w:bCs/>
          <w:kern w:val="2"/>
          <w:lang w:val="en-US" w:eastAsia="en-US"/>
        </w:rPr>
        <w:t>Configuration Information</w:t>
      </w:r>
      <w:r w:rsidR="00821580">
        <w:rPr>
          <w:rFonts w:eastAsia="等线"/>
          <w:bCs/>
          <w:kern w:val="2"/>
          <w:lang w:val="en-US" w:eastAsia="en-US"/>
        </w:rPr>
        <w:t xml:space="preserve">”. </w:t>
      </w:r>
      <w:r w:rsidR="0025229D">
        <w:rPr>
          <w:rFonts w:eastAsia="等线"/>
          <w:bCs/>
          <w:kern w:val="2"/>
          <w:lang w:val="en-US" w:eastAsia="en-US"/>
        </w:rPr>
        <w:t>Therefore,</w:t>
      </w:r>
      <w:r w:rsidR="00CB650C">
        <w:rPr>
          <w:rFonts w:eastAsia="等线"/>
          <w:bCs/>
          <w:kern w:val="2"/>
          <w:lang w:val="en-US" w:eastAsia="en-US"/>
        </w:rPr>
        <w:t xml:space="preserve"> we thin</w:t>
      </w:r>
      <w:r w:rsidR="00E36099">
        <w:rPr>
          <w:rFonts w:eastAsia="等线"/>
          <w:bCs/>
          <w:kern w:val="2"/>
          <w:lang w:val="en-US" w:eastAsia="en-US"/>
        </w:rPr>
        <w:t>k</w:t>
      </w:r>
      <w:r w:rsidR="00E36099" w:rsidRPr="00E36099">
        <w:rPr>
          <w:rFonts w:eastAsia="等线"/>
          <w:bCs/>
          <w:kern w:val="2"/>
          <w:lang w:val="en-US" w:eastAsia="en-US"/>
        </w:rPr>
        <w:t xml:space="preserve"> </w:t>
      </w:r>
      <w:r w:rsidR="00E36099" w:rsidRPr="00260EB0">
        <w:rPr>
          <w:rFonts w:eastAsia="等线"/>
          <w:bCs/>
          <w:kern w:val="2"/>
          <w:lang w:val="en-US" w:eastAsia="en-US"/>
        </w:rPr>
        <w:t>the time between the event that triggered the report and the sending of the report to the network</w:t>
      </w:r>
      <w:r w:rsidR="00E36099">
        <w:rPr>
          <w:rFonts w:eastAsia="等线"/>
          <w:bCs/>
          <w:kern w:val="2"/>
          <w:lang w:val="en-US" w:eastAsia="en-US"/>
        </w:rPr>
        <w:t xml:space="preserve"> </w:t>
      </w:r>
      <w:r w:rsidR="00E36099">
        <w:rPr>
          <w:rFonts w:eastAsia="等线" w:hint="eastAsia"/>
          <w:bCs/>
          <w:kern w:val="2"/>
          <w:lang w:val="en-US"/>
        </w:rPr>
        <w:t>can</w:t>
      </w:r>
      <w:r w:rsidR="00E36099">
        <w:rPr>
          <w:rFonts w:eastAsia="等线"/>
          <w:bCs/>
          <w:kern w:val="2"/>
          <w:lang w:val="en-US" w:eastAsia="en-US"/>
        </w:rPr>
        <w:t xml:space="preserve"> </w:t>
      </w:r>
      <w:r w:rsidR="00E36099">
        <w:rPr>
          <w:rFonts w:eastAsia="等线" w:hint="eastAsia"/>
          <w:bCs/>
          <w:kern w:val="2"/>
          <w:lang w:val="en-US"/>
        </w:rPr>
        <w:t>b</w:t>
      </w:r>
      <w:r w:rsidR="00E36099">
        <w:rPr>
          <w:rFonts w:eastAsia="等线"/>
          <w:bCs/>
          <w:kern w:val="2"/>
          <w:lang w:val="en-US"/>
        </w:rPr>
        <w:t>e always included in SHR or SPR</w:t>
      </w:r>
      <w:r w:rsidR="00661E8E">
        <w:rPr>
          <w:rFonts w:eastAsia="等线"/>
          <w:bCs/>
          <w:kern w:val="2"/>
          <w:lang w:val="en-US"/>
        </w:rPr>
        <w:t>,</w:t>
      </w:r>
      <w:r w:rsidR="00553271">
        <w:rPr>
          <w:rFonts w:eastAsia="等线"/>
          <w:bCs/>
          <w:kern w:val="2"/>
          <w:lang w:val="en-US"/>
        </w:rPr>
        <w:t xml:space="preserve"> </w:t>
      </w:r>
      <w:r w:rsidR="00331451">
        <w:rPr>
          <w:rFonts w:eastAsia="等线"/>
          <w:bCs/>
          <w:kern w:val="2"/>
          <w:lang w:val="en-US"/>
        </w:rPr>
        <w:t>whether to use this information</w:t>
      </w:r>
      <w:r w:rsidR="00661E8E">
        <w:rPr>
          <w:rFonts w:eastAsia="等线"/>
          <w:bCs/>
          <w:kern w:val="2"/>
          <w:lang w:val="en-US"/>
        </w:rPr>
        <w:t xml:space="preserve"> can </w:t>
      </w:r>
      <w:r w:rsidR="00444F22">
        <w:rPr>
          <w:rFonts w:eastAsia="等线"/>
          <w:bCs/>
          <w:kern w:val="2"/>
          <w:lang w:val="en-US"/>
        </w:rPr>
        <w:t xml:space="preserve">be </w:t>
      </w:r>
      <w:r w:rsidR="00661E8E">
        <w:rPr>
          <w:rFonts w:eastAsia="等线"/>
          <w:bCs/>
          <w:kern w:val="2"/>
          <w:lang w:val="en-US"/>
        </w:rPr>
        <w:t xml:space="preserve">left to </w:t>
      </w:r>
      <w:r w:rsidR="00661E8E">
        <w:rPr>
          <w:rFonts w:eastAsia="等线" w:hint="eastAsia"/>
          <w:bCs/>
          <w:kern w:val="2"/>
          <w:lang w:val="en-US"/>
        </w:rPr>
        <w:t>the</w:t>
      </w:r>
      <w:r w:rsidR="00661E8E">
        <w:rPr>
          <w:rFonts w:eastAsia="等线"/>
          <w:bCs/>
          <w:kern w:val="2"/>
          <w:lang w:val="en-US"/>
        </w:rPr>
        <w:t xml:space="preserve"> </w:t>
      </w:r>
      <w:r w:rsidR="00661E8E">
        <w:rPr>
          <w:rFonts w:eastAsia="等线" w:hint="eastAsia"/>
          <w:bCs/>
          <w:kern w:val="2"/>
          <w:lang w:val="en-US"/>
        </w:rPr>
        <w:t>NW</w:t>
      </w:r>
      <w:r w:rsidR="00661E8E">
        <w:rPr>
          <w:rFonts w:eastAsia="等线"/>
          <w:bCs/>
          <w:kern w:val="2"/>
          <w:lang w:val="en-US"/>
        </w:rPr>
        <w:t xml:space="preserve"> </w:t>
      </w:r>
      <w:r w:rsidR="00661E8E">
        <w:rPr>
          <w:rFonts w:eastAsia="等线" w:hint="eastAsia"/>
          <w:bCs/>
          <w:kern w:val="2"/>
          <w:lang w:val="en-US"/>
        </w:rPr>
        <w:t>impl</w:t>
      </w:r>
      <w:r w:rsidR="00661E8E">
        <w:rPr>
          <w:rFonts w:eastAsia="等线"/>
          <w:bCs/>
          <w:kern w:val="2"/>
          <w:lang w:val="en-US"/>
        </w:rPr>
        <w:t>ementation</w:t>
      </w:r>
      <w:r w:rsidR="0094652E">
        <w:rPr>
          <w:rFonts w:eastAsia="等线"/>
          <w:bCs/>
          <w:kern w:val="2"/>
          <w:lang w:val="en-US"/>
        </w:rPr>
        <w:t>.</w:t>
      </w:r>
    </w:p>
    <w:p w14:paraId="32638D03" w14:textId="5D6E15AF" w:rsidR="00553271" w:rsidRPr="009F23F0" w:rsidRDefault="00553271" w:rsidP="00006DF0">
      <w:pPr>
        <w:rPr>
          <w:b/>
          <w:bCs/>
        </w:rPr>
      </w:pPr>
      <w:r w:rsidRPr="009F23F0">
        <w:rPr>
          <w:rFonts w:hint="eastAsia"/>
          <w:b/>
          <w:bCs/>
          <w:lang w:val="en-US"/>
        </w:rPr>
        <w:t>P</w:t>
      </w:r>
      <w:r w:rsidRPr="009F23F0">
        <w:rPr>
          <w:b/>
          <w:bCs/>
          <w:lang w:val="en-US"/>
        </w:rPr>
        <w:t xml:space="preserve">roposal 3: </w:t>
      </w:r>
      <w:r w:rsidR="00006DF0" w:rsidRPr="009F23F0">
        <w:rPr>
          <w:b/>
          <w:bCs/>
          <w:lang w:val="en-US"/>
        </w:rPr>
        <w:t xml:space="preserve">The following should be included in the reply LS regarding </w:t>
      </w:r>
      <w:r w:rsidR="00006DF0" w:rsidRPr="009F23F0">
        <w:rPr>
          <w:b/>
          <w:bCs/>
          <w:lang w:val="en-US" w:eastAsia="en-US"/>
        </w:rPr>
        <w:t>the solution for “Configuration Information”:</w:t>
      </w:r>
    </w:p>
    <w:p w14:paraId="66AD7ED3" w14:textId="434E8D09" w:rsidR="00A467B2" w:rsidRPr="009F23F0" w:rsidRDefault="00006DF0" w:rsidP="00006DF0">
      <w:pPr>
        <w:numPr>
          <w:ilvl w:val="0"/>
          <w:numId w:val="24"/>
        </w:numPr>
        <w:rPr>
          <w:b/>
          <w:bCs/>
        </w:rPr>
      </w:pPr>
      <w:r w:rsidRPr="009F23F0">
        <w:rPr>
          <w:rFonts w:hint="eastAsia"/>
          <w:b/>
          <w:bCs/>
        </w:rPr>
        <w:t>R</w:t>
      </w:r>
      <w:r w:rsidRPr="009F23F0">
        <w:rPr>
          <w:b/>
          <w:bCs/>
        </w:rPr>
        <w:t xml:space="preserve">AN2 </w:t>
      </w:r>
      <w:r w:rsidR="00875206" w:rsidRPr="009F23F0">
        <w:rPr>
          <w:b/>
          <w:bCs/>
        </w:rPr>
        <w:t>do</w:t>
      </w:r>
      <w:r w:rsidR="009F23F0">
        <w:rPr>
          <w:b/>
          <w:bCs/>
        </w:rPr>
        <w:t>es</w:t>
      </w:r>
      <w:r w:rsidR="00875206" w:rsidRPr="009F23F0">
        <w:rPr>
          <w:b/>
          <w:bCs/>
        </w:rPr>
        <w:t xml:space="preserve"> not see any issues </w:t>
      </w:r>
      <w:r w:rsidR="009F23F0">
        <w:rPr>
          <w:rFonts w:eastAsia="等线"/>
          <w:b/>
          <w:bCs/>
          <w:kern w:val="2"/>
          <w:lang w:val="en-US" w:eastAsia="en-US"/>
        </w:rPr>
        <w:t>i</w:t>
      </w:r>
      <w:r w:rsidR="009F23F0" w:rsidRPr="009F23F0">
        <w:rPr>
          <w:rFonts w:eastAsia="等线"/>
          <w:b/>
          <w:bCs/>
          <w:kern w:val="2"/>
          <w:lang w:val="en-US" w:eastAsia="en-US"/>
        </w:rPr>
        <w:t>n defining a solution for “Configuration Information”;</w:t>
      </w:r>
    </w:p>
    <w:p w14:paraId="112DF76D" w14:textId="05A45EFE" w:rsidR="009F23F0" w:rsidRDefault="00B7049A" w:rsidP="00006DF0">
      <w:pPr>
        <w:numPr>
          <w:ilvl w:val="0"/>
          <w:numId w:val="24"/>
        </w:numPr>
        <w:rPr>
          <w:b/>
          <w:bCs/>
        </w:rPr>
      </w:pPr>
      <w:r>
        <w:rPr>
          <w:b/>
          <w:bCs/>
        </w:rPr>
        <w:t>RAN2 does not see any issues on</w:t>
      </w:r>
      <w:r w:rsidR="00587C9C">
        <w:rPr>
          <w:b/>
          <w:bCs/>
        </w:rPr>
        <w:t xml:space="preserve"> </w:t>
      </w:r>
      <w:r w:rsidR="00DC7642" w:rsidRPr="00DC7642">
        <w:rPr>
          <w:b/>
          <w:bCs/>
        </w:rPr>
        <w:t>includ</w:t>
      </w:r>
      <w:r w:rsidR="00DC7642">
        <w:rPr>
          <w:b/>
          <w:bCs/>
        </w:rPr>
        <w:t>ing</w:t>
      </w:r>
      <w:r w:rsidR="00DC7642" w:rsidRPr="00DC7642">
        <w:rPr>
          <w:b/>
          <w:bCs/>
        </w:rPr>
        <w:t xml:space="preserve"> “Configuration Information” in the RRC Reconfiguration message with sync containing Handover Command or PSCell change command</w:t>
      </w:r>
      <w:r w:rsidR="00587C9C">
        <w:rPr>
          <w:rFonts w:hint="eastAsia"/>
          <w:b/>
          <w:bCs/>
        </w:rPr>
        <w:t>;</w:t>
      </w:r>
    </w:p>
    <w:p w14:paraId="27AF0781" w14:textId="4BF36A1D" w:rsidR="00587C9C" w:rsidRPr="00435499" w:rsidRDefault="0076700E" w:rsidP="00006DF0">
      <w:pPr>
        <w:numPr>
          <w:ilvl w:val="0"/>
          <w:numId w:val="24"/>
        </w:numPr>
      </w:pPr>
      <w:r>
        <w:rPr>
          <w:b/>
          <w:bCs/>
        </w:rPr>
        <w:t>The scenario i</w:t>
      </w:r>
      <w:r>
        <w:rPr>
          <w:rFonts w:hint="eastAsia"/>
          <w:b/>
          <w:bCs/>
        </w:rPr>
        <w:t>n</w:t>
      </w:r>
      <w:r>
        <w:rPr>
          <w:b/>
          <w:bCs/>
        </w:rPr>
        <w:t xml:space="preserve"> Q3 is feasible for </w:t>
      </w:r>
      <w:r w:rsidR="004A5329">
        <w:rPr>
          <w:b/>
          <w:bCs/>
        </w:rPr>
        <w:t xml:space="preserve">including </w:t>
      </w:r>
      <w:r>
        <w:rPr>
          <w:b/>
          <w:bCs/>
        </w:rPr>
        <w:t>the source cell C-RNTI but not for</w:t>
      </w:r>
      <w:r w:rsidRPr="00435499">
        <w:rPr>
          <w:b/>
          <w:bCs/>
        </w:rPr>
        <w:t xml:space="preserve"> </w:t>
      </w:r>
      <w:r w:rsidR="000643CD" w:rsidRPr="00435499">
        <w:rPr>
          <w:b/>
          <w:bCs/>
        </w:rPr>
        <w:t>including</w:t>
      </w:r>
      <w:r w:rsidR="00435499">
        <w:t xml:space="preserve"> </w:t>
      </w:r>
      <w:r w:rsidRPr="0076700E">
        <w:rPr>
          <w:rFonts w:eastAsia="等线"/>
          <w:b/>
          <w:bCs/>
          <w:kern w:val="2"/>
          <w:lang w:val="en-US" w:eastAsia="en-US"/>
        </w:rPr>
        <w:t>the time between the event that triggered the report and the sending of the report to the network</w:t>
      </w:r>
      <w:r w:rsidR="004A5329">
        <w:rPr>
          <w:b/>
          <w:bCs/>
        </w:rPr>
        <w:t>.</w:t>
      </w:r>
    </w:p>
    <w:p w14:paraId="6A1584D5" w14:textId="5BD425CF" w:rsidR="00435499" w:rsidRDefault="00435499" w:rsidP="00435499">
      <w:pPr>
        <w:rPr>
          <w:rFonts w:eastAsia="等线"/>
          <w:iCs/>
          <w:color w:val="000000"/>
          <w:kern w:val="2"/>
          <w:lang w:val="en-US"/>
        </w:rPr>
      </w:pPr>
      <w:r>
        <w:rPr>
          <w:rFonts w:hint="eastAsia"/>
        </w:rPr>
        <w:t>F</w:t>
      </w:r>
      <w:r>
        <w:t>or Q4 in the LS</w:t>
      </w:r>
      <w:r w:rsidR="00B70448">
        <w:t xml:space="preserve">, </w:t>
      </w:r>
      <w:r w:rsidR="00223DA7">
        <w:t xml:space="preserve">as </w:t>
      </w:r>
      <w:r w:rsidR="006F3057">
        <w:t xml:space="preserve">per </w:t>
      </w:r>
      <w:r w:rsidR="00223DA7">
        <w:t>the analyses in section 2.1 in the contributi</w:t>
      </w:r>
      <w:r w:rsidR="00627255">
        <w:t xml:space="preserve">on, </w:t>
      </w:r>
      <w:r w:rsidR="00036A55">
        <w:t>to</w:t>
      </w:r>
      <w:r w:rsidR="00926791">
        <w:t xml:space="preserve"> assist the node to </w:t>
      </w:r>
      <w:r w:rsidR="001717AA">
        <w:t>forward the correspo</w:t>
      </w:r>
      <w:r w:rsidR="006F3057">
        <w:t>n</w:t>
      </w:r>
      <w:r w:rsidR="001717AA">
        <w:t>ding inform</w:t>
      </w:r>
      <w:r w:rsidR="006F3057">
        <w:t>at</w:t>
      </w:r>
      <w:r w:rsidR="001717AA">
        <w:t xml:space="preserve">ion to the </w:t>
      </w:r>
      <w:r w:rsidR="006F3057">
        <w:t xml:space="preserve">node </w:t>
      </w:r>
      <w:r w:rsidR="006F3057" w:rsidRPr="00863E09">
        <w:t>that optimizes the configuration</w:t>
      </w:r>
      <w:r w:rsidR="006F3057">
        <w:t xml:space="preserve">, </w:t>
      </w:r>
      <w:r w:rsidR="00627255">
        <w:t>CGI of PCell should be included in SPR</w:t>
      </w:r>
      <w:r w:rsidR="006B1E3A">
        <w:t xml:space="preserve">, UE shall </w:t>
      </w:r>
      <w:r w:rsidR="006B1E3A">
        <w:rPr>
          <w:rFonts w:eastAsia="等线"/>
          <w:iCs/>
          <w:color w:val="000000"/>
          <w:kern w:val="2"/>
        </w:rPr>
        <w:t>i</w:t>
      </w:r>
      <w:r w:rsidR="006B1E3A" w:rsidRPr="00260EB0">
        <w:rPr>
          <w:rFonts w:eastAsia="等线"/>
          <w:iCs/>
          <w:color w:val="000000"/>
          <w:kern w:val="2"/>
          <w:lang w:val="en-US"/>
        </w:rPr>
        <w:t>ndicat</w:t>
      </w:r>
      <w:r w:rsidR="006B1E3A">
        <w:rPr>
          <w:rFonts w:eastAsia="等线"/>
          <w:iCs/>
          <w:color w:val="000000"/>
          <w:kern w:val="2"/>
          <w:lang w:val="en-US"/>
        </w:rPr>
        <w:t>e</w:t>
      </w:r>
      <w:r w:rsidR="006B1E3A" w:rsidRPr="00260EB0">
        <w:rPr>
          <w:rFonts w:eastAsia="等线"/>
          <w:iCs/>
          <w:color w:val="000000"/>
          <w:kern w:val="2"/>
          <w:lang w:val="en-US"/>
        </w:rPr>
        <w:t xml:space="preserve"> whether the PSCell change was MN-initiated or SN-initiated</w:t>
      </w:r>
      <w:r w:rsidR="006B1E3A">
        <w:rPr>
          <w:rFonts w:eastAsia="等线"/>
          <w:iCs/>
          <w:color w:val="000000"/>
          <w:kern w:val="2"/>
          <w:lang w:val="en-US"/>
        </w:rPr>
        <w:t xml:space="preserve"> expli</w:t>
      </w:r>
      <w:r w:rsidR="00036A55">
        <w:rPr>
          <w:rFonts w:eastAsia="等线"/>
          <w:iCs/>
          <w:color w:val="000000"/>
          <w:kern w:val="2"/>
          <w:lang w:val="en-US"/>
        </w:rPr>
        <w:t>citl</w:t>
      </w:r>
      <w:r w:rsidR="006B1E3A">
        <w:rPr>
          <w:rFonts w:eastAsia="等线"/>
          <w:iCs/>
          <w:color w:val="000000"/>
          <w:kern w:val="2"/>
          <w:lang w:val="en-US"/>
        </w:rPr>
        <w:t>y</w:t>
      </w:r>
      <w:r w:rsidR="006F3057">
        <w:rPr>
          <w:rFonts w:eastAsia="等线"/>
          <w:iCs/>
          <w:color w:val="000000"/>
          <w:kern w:val="2"/>
          <w:lang w:val="en-US"/>
        </w:rPr>
        <w:t>.</w:t>
      </w:r>
    </w:p>
    <w:p w14:paraId="0F7AF747" w14:textId="77777777" w:rsidR="003C0835" w:rsidRDefault="006F3057" w:rsidP="00435499">
      <w:pPr>
        <w:rPr>
          <w:b/>
          <w:bCs/>
          <w:lang w:val="en-US"/>
        </w:rPr>
      </w:pPr>
      <w:r w:rsidRPr="00D648F2">
        <w:rPr>
          <w:rFonts w:hint="eastAsia"/>
          <w:b/>
          <w:bCs/>
          <w:lang w:val="en-US"/>
        </w:rPr>
        <w:t>P</w:t>
      </w:r>
      <w:r w:rsidRPr="00D648F2">
        <w:rPr>
          <w:b/>
          <w:bCs/>
          <w:lang w:val="en-US"/>
        </w:rPr>
        <w:t xml:space="preserve">roposal 4: </w:t>
      </w:r>
      <w:r w:rsidR="003C0835">
        <w:rPr>
          <w:b/>
          <w:bCs/>
          <w:lang w:val="en-US"/>
        </w:rPr>
        <w:t>T</w:t>
      </w:r>
      <w:r w:rsidR="00D648F2">
        <w:rPr>
          <w:b/>
          <w:bCs/>
          <w:lang w:val="en-US"/>
        </w:rPr>
        <w:t xml:space="preserve">he following </w:t>
      </w:r>
      <w:r w:rsidR="00385352">
        <w:rPr>
          <w:b/>
          <w:bCs/>
          <w:lang w:val="en-US"/>
        </w:rPr>
        <w:t>should be includ</w:t>
      </w:r>
      <w:r w:rsidR="003C0835">
        <w:rPr>
          <w:b/>
          <w:bCs/>
          <w:lang w:val="en-US"/>
        </w:rPr>
        <w:t>ed</w:t>
      </w:r>
      <w:r w:rsidR="00385352">
        <w:rPr>
          <w:b/>
          <w:bCs/>
          <w:lang w:val="en-US"/>
        </w:rPr>
        <w:t xml:space="preserve"> </w:t>
      </w:r>
      <w:r w:rsidR="003C0835">
        <w:rPr>
          <w:b/>
          <w:bCs/>
          <w:lang w:val="en-US"/>
        </w:rPr>
        <w:t xml:space="preserve">in the </w:t>
      </w:r>
      <w:r w:rsidR="003C0835" w:rsidRPr="009F23F0">
        <w:rPr>
          <w:b/>
          <w:bCs/>
          <w:lang w:val="en-US"/>
        </w:rPr>
        <w:t>reply LS</w:t>
      </w:r>
      <w:r w:rsidR="003C0835" w:rsidRPr="00D648F2">
        <w:rPr>
          <w:b/>
          <w:bCs/>
          <w:lang w:val="en-US"/>
        </w:rPr>
        <w:t xml:space="preserve"> </w:t>
      </w:r>
      <w:r w:rsidR="003C0835">
        <w:rPr>
          <w:b/>
          <w:bCs/>
          <w:lang w:val="en-US"/>
        </w:rPr>
        <w:t>regarding the content of SPR:</w:t>
      </w:r>
    </w:p>
    <w:p w14:paraId="54B1D67F" w14:textId="3AE810A2" w:rsidR="006F3057" w:rsidRPr="003C0835" w:rsidRDefault="006F3057" w:rsidP="003C0835">
      <w:pPr>
        <w:numPr>
          <w:ilvl w:val="0"/>
          <w:numId w:val="25"/>
        </w:numPr>
        <w:rPr>
          <w:lang w:val="en-US"/>
        </w:rPr>
      </w:pPr>
      <w:r w:rsidRPr="00D648F2">
        <w:rPr>
          <w:b/>
          <w:bCs/>
          <w:lang w:val="en-US"/>
        </w:rPr>
        <w:t>RAN2 thinks CGI of PCell</w:t>
      </w:r>
      <w:r w:rsidR="008D1D3D" w:rsidRPr="00D648F2">
        <w:rPr>
          <w:b/>
          <w:bCs/>
          <w:lang w:val="en-US"/>
        </w:rPr>
        <w:t xml:space="preserve"> and explicit indication of</w:t>
      </w:r>
      <w:r w:rsidR="008D1D3D" w:rsidRPr="00D648F2">
        <w:rPr>
          <w:b/>
          <w:bCs/>
        </w:rPr>
        <w:t xml:space="preserve"> t</w:t>
      </w:r>
      <w:r w:rsidR="008D1D3D" w:rsidRPr="00863E09">
        <w:rPr>
          <w:b/>
          <w:bCs/>
        </w:rPr>
        <w:t>he type of PSCell addition/change</w:t>
      </w:r>
      <w:r w:rsidR="00444F22">
        <w:rPr>
          <w:b/>
          <w:bCs/>
        </w:rPr>
        <w:t xml:space="preserve"> (</w:t>
      </w:r>
      <w:r w:rsidR="008D1D3D" w:rsidRPr="00863E09">
        <w:rPr>
          <w:b/>
          <w:bCs/>
        </w:rPr>
        <w:t xml:space="preserve">i.e., PSCell </w:t>
      </w:r>
      <w:r w:rsidR="008D1D3D">
        <w:rPr>
          <w:b/>
          <w:bCs/>
        </w:rPr>
        <w:t xml:space="preserve">addition, </w:t>
      </w:r>
      <w:r w:rsidR="008D1D3D" w:rsidRPr="00863E09">
        <w:rPr>
          <w:b/>
          <w:bCs/>
        </w:rPr>
        <w:t>MN-initiated change or SN-initiated PSCell change</w:t>
      </w:r>
      <w:r w:rsidR="00444F22">
        <w:rPr>
          <w:b/>
          <w:bCs/>
        </w:rPr>
        <w:t xml:space="preserve">) </w:t>
      </w:r>
      <w:r w:rsidR="008D1D3D">
        <w:rPr>
          <w:b/>
          <w:bCs/>
        </w:rPr>
        <w:t>is needed</w:t>
      </w:r>
      <w:r w:rsidR="00D648F2">
        <w:rPr>
          <w:b/>
          <w:bCs/>
        </w:rPr>
        <w:t xml:space="preserve">. </w:t>
      </w:r>
    </w:p>
    <w:p w14:paraId="1FCF0165" w14:textId="18B1362B" w:rsidR="003C0835" w:rsidRPr="007C7CB9" w:rsidRDefault="007C7CB9" w:rsidP="003C0835">
      <w:pPr>
        <w:rPr>
          <w:lang w:val="en-US"/>
        </w:rPr>
      </w:pPr>
      <w:r>
        <w:t>Furthermore,</w:t>
      </w:r>
      <w:r w:rsidR="00DE113C">
        <w:t xml:space="preserve"> t</w:t>
      </w:r>
      <w:r w:rsidR="00DE113C" w:rsidRPr="00444826">
        <w:t>o express our proposal more clearly</w:t>
      </w:r>
      <w:r w:rsidR="00DE113C">
        <w:t xml:space="preserve">, a </w:t>
      </w:r>
      <w:r w:rsidR="00DE113C" w:rsidRPr="000600BA">
        <w:t xml:space="preserve">draft reply LS </w:t>
      </w:r>
      <w:r w:rsidR="00DE113C">
        <w:t>regarding is d</w:t>
      </w:r>
      <w:r w:rsidR="00DE113C" w:rsidRPr="00444826">
        <w:t>isplayed in the appendix</w:t>
      </w:r>
      <w:r w:rsidR="00DE113C">
        <w:t>.</w:t>
      </w:r>
    </w:p>
    <w:bookmarkEnd w:id="4"/>
    <w:p w14:paraId="14277E1A" w14:textId="77777777" w:rsidR="00137B81" w:rsidRDefault="00505CF9">
      <w:pPr>
        <w:pStyle w:val="1"/>
        <w:spacing w:before="180" w:line="240" w:lineRule="auto"/>
        <w:ind w:left="0" w:firstLine="0"/>
        <w:jc w:val="left"/>
      </w:pPr>
      <w:r>
        <w:t>Conclusions</w:t>
      </w:r>
    </w:p>
    <w:p w14:paraId="050A160D" w14:textId="48B3F742" w:rsidR="00784361" w:rsidRDefault="007631FF" w:rsidP="00784361">
      <w:bookmarkStart w:id="6" w:name="_Toc502437832"/>
      <w:r w:rsidRPr="00863E09">
        <w:t>Based on the analyses given above, we have the following proposals:</w:t>
      </w:r>
    </w:p>
    <w:p w14:paraId="56DC6D91" w14:textId="77777777" w:rsidR="00444F22" w:rsidRPr="00863E09" w:rsidRDefault="00444F22" w:rsidP="00444F22">
      <w:pPr>
        <w:rPr>
          <w:b/>
          <w:bCs/>
        </w:rPr>
      </w:pPr>
      <w:r w:rsidRPr="00863E09">
        <w:rPr>
          <w:b/>
          <w:bCs/>
        </w:rPr>
        <w:t xml:space="preserve">Proposal </w:t>
      </w:r>
      <w:r>
        <w:rPr>
          <w:b/>
          <w:bCs/>
        </w:rPr>
        <w:t>1</w:t>
      </w:r>
      <w:r w:rsidRPr="00863E09">
        <w:rPr>
          <w:b/>
          <w:bCs/>
        </w:rPr>
        <w:t>: The following information should be included in the SPR:</w:t>
      </w:r>
    </w:p>
    <w:p w14:paraId="61644125" w14:textId="77777777" w:rsidR="00444F22" w:rsidRPr="00863E09" w:rsidRDefault="00444F22" w:rsidP="00444F22">
      <w:pPr>
        <w:numPr>
          <w:ilvl w:val="0"/>
          <w:numId w:val="14"/>
        </w:numPr>
        <w:rPr>
          <w:b/>
          <w:bCs/>
        </w:rPr>
      </w:pPr>
      <w:r w:rsidRPr="00863E09">
        <w:rPr>
          <w:b/>
          <w:bCs/>
        </w:rPr>
        <w:t>CGI of the PCell which sent the SPR configuration.</w:t>
      </w:r>
    </w:p>
    <w:p w14:paraId="5E2410BD" w14:textId="77777777" w:rsidR="00444F22" w:rsidRPr="00863E09" w:rsidRDefault="00444F22" w:rsidP="00444F22">
      <w:pPr>
        <w:numPr>
          <w:ilvl w:val="0"/>
          <w:numId w:val="14"/>
        </w:numPr>
        <w:rPr>
          <w:b/>
          <w:bCs/>
        </w:rPr>
      </w:pPr>
      <w:r w:rsidRPr="00863E09">
        <w:rPr>
          <w:b/>
          <w:bCs/>
        </w:rPr>
        <w:t xml:space="preserve">An indication to indicate the type of PSCell addition/change, i.e., PSCell </w:t>
      </w:r>
      <w:r>
        <w:rPr>
          <w:b/>
          <w:bCs/>
        </w:rPr>
        <w:t xml:space="preserve">addition, </w:t>
      </w:r>
      <w:r w:rsidRPr="00863E09">
        <w:rPr>
          <w:b/>
          <w:bCs/>
        </w:rPr>
        <w:t>MN-initiated change or SN-initiated PSCell change</w:t>
      </w:r>
      <w:r>
        <w:rPr>
          <w:rFonts w:hint="eastAsia"/>
          <w:b/>
          <w:bCs/>
        </w:rPr>
        <w:t>.</w:t>
      </w:r>
    </w:p>
    <w:p w14:paraId="793E9F15" w14:textId="77777777" w:rsidR="00444F22" w:rsidRPr="0037176B" w:rsidRDefault="00444F22" w:rsidP="00444F22">
      <w:pPr>
        <w:rPr>
          <w:b/>
          <w:bCs/>
        </w:rPr>
      </w:pPr>
      <w:r w:rsidRPr="0037176B">
        <w:rPr>
          <w:b/>
          <w:bCs/>
        </w:rPr>
        <w:t>Proposal 2: If one of the following events occurs, UE shall release all the SPR configurations</w:t>
      </w:r>
      <w:r>
        <w:rPr>
          <w:b/>
          <w:bCs/>
        </w:rPr>
        <w:t>:</w:t>
      </w:r>
    </w:p>
    <w:p w14:paraId="7269F378" w14:textId="77777777" w:rsidR="00444F22" w:rsidRPr="0037176B" w:rsidRDefault="00444F22" w:rsidP="00444F22">
      <w:pPr>
        <w:numPr>
          <w:ilvl w:val="0"/>
          <w:numId w:val="23"/>
        </w:numPr>
        <w:rPr>
          <w:b/>
          <w:bCs/>
        </w:rPr>
      </w:pPr>
      <w:r>
        <w:rPr>
          <w:b/>
          <w:bCs/>
        </w:rPr>
        <w:t>I</w:t>
      </w:r>
      <w:r w:rsidRPr="0037176B">
        <w:rPr>
          <w:b/>
          <w:bCs/>
        </w:rPr>
        <w:t>nitiate RRC connection re-establishment;</w:t>
      </w:r>
    </w:p>
    <w:p w14:paraId="65AE32C2" w14:textId="77777777" w:rsidR="00444F22" w:rsidRPr="0037176B" w:rsidRDefault="00444F22" w:rsidP="00444F22">
      <w:pPr>
        <w:numPr>
          <w:ilvl w:val="0"/>
          <w:numId w:val="23"/>
        </w:numPr>
        <w:rPr>
          <w:b/>
          <w:bCs/>
        </w:rPr>
      </w:pPr>
      <w:r>
        <w:rPr>
          <w:b/>
          <w:bCs/>
        </w:rPr>
        <w:t>I</w:t>
      </w:r>
      <w:r w:rsidRPr="0037176B">
        <w:rPr>
          <w:b/>
          <w:bCs/>
        </w:rPr>
        <w:t>nitiate RRC connection resume;</w:t>
      </w:r>
    </w:p>
    <w:p w14:paraId="66DE3988" w14:textId="77777777" w:rsidR="00444F22" w:rsidRPr="0037176B" w:rsidRDefault="00444F22" w:rsidP="00444F22">
      <w:pPr>
        <w:numPr>
          <w:ilvl w:val="0"/>
          <w:numId w:val="23"/>
        </w:numPr>
        <w:rPr>
          <w:b/>
          <w:bCs/>
        </w:rPr>
      </w:pPr>
      <w:r w:rsidRPr="0037176B">
        <w:rPr>
          <w:rFonts w:hint="eastAsia"/>
          <w:b/>
          <w:bCs/>
        </w:rPr>
        <w:t>SPR</w:t>
      </w:r>
      <w:r w:rsidRPr="0037176B">
        <w:rPr>
          <w:b/>
          <w:bCs/>
        </w:rPr>
        <w:t xml:space="preserve"> is generated;</w:t>
      </w:r>
    </w:p>
    <w:p w14:paraId="7651F650" w14:textId="77777777" w:rsidR="00444F22" w:rsidRPr="0037176B" w:rsidRDefault="00444F22" w:rsidP="00444F22">
      <w:pPr>
        <w:numPr>
          <w:ilvl w:val="0"/>
          <w:numId w:val="23"/>
        </w:numPr>
        <w:rPr>
          <w:b/>
          <w:bCs/>
        </w:rPr>
      </w:pPr>
      <w:r w:rsidRPr="0037176B">
        <w:rPr>
          <w:rFonts w:hint="eastAsia"/>
          <w:b/>
          <w:bCs/>
        </w:rPr>
        <w:t>SCG</w:t>
      </w:r>
      <w:r w:rsidRPr="0037176B">
        <w:rPr>
          <w:b/>
          <w:bCs/>
        </w:rPr>
        <w:t xml:space="preserve"> </w:t>
      </w:r>
      <w:r w:rsidRPr="0037176B">
        <w:rPr>
          <w:rFonts w:hint="eastAsia"/>
          <w:b/>
          <w:bCs/>
        </w:rPr>
        <w:t>failure</w:t>
      </w:r>
      <w:r w:rsidRPr="0037176B">
        <w:rPr>
          <w:b/>
          <w:bCs/>
        </w:rPr>
        <w:t xml:space="preserve"> </w:t>
      </w:r>
      <w:r w:rsidRPr="0037176B">
        <w:rPr>
          <w:rFonts w:hint="eastAsia"/>
          <w:b/>
          <w:bCs/>
        </w:rPr>
        <w:t>due</w:t>
      </w:r>
      <w:r w:rsidRPr="0037176B">
        <w:rPr>
          <w:b/>
          <w:bCs/>
        </w:rPr>
        <w:t xml:space="preserve"> </w:t>
      </w:r>
      <w:r w:rsidRPr="0037176B">
        <w:rPr>
          <w:rFonts w:hint="eastAsia"/>
          <w:b/>
          <w:bCs/>
        </w:rPr>
        <w:t>to</w:t>
      </w:r>
      <w:r w:rsidRPr="0037176B">
        <w:rPr>
          <w:b/>
          <w:bCs/>
        </w:rPr>
        <w:t xml:space="preserve"> </w:t>
      </w:r>
      <w:r w:rsidRPr="0037176B">
        <w:rPr>
          <w:rFonts w:hint="eastAsia"/>
          <w:b/>
          <w:bCs/>
        </w:rPr>
        <w:t>PSCell</w:t>
      </w:r>
      <w:r w:rsidRPr="0037176B">
        <w:rPr>
          <w:b/>
          <w:bCs/>
        </w:rPr>
        <w:t xml:space="preserve"> </w:t>
      </w:r>
      <w:r w:rsidRPr="0037176B">
        <w:rPr>
          <w:rFonts w:hint="eastAsia"/>
          <w:b/>
          <w:bCs/>
        </w:rPr>
        <w:t>add</w:t>
      </w:r>
      <w:r w:rsidRPr="0037176B">
        <w:rPr>
          <w:b/>
          <w:bCs/>
        </w:rPr>
        <w:t>i</w:t>
      </w:r>
      <w:r w:rsidRPr="0037176B">
        <w:rPr>
          <w:rFonts w:hint="eastAsia"/>
          <w:b/>
          <w:bCs/>
        </w:rPr>
        <w:t>tion</w:t>
      </w:r>
      <w:r w:rsidRPr="0037176B">
        <w:rPr>
          <w:b/>
          <w:bCs/>
        </w:rPr>
        <w:t>/change.</w:t>
      </w:r>
    </w:p>
    <w:p w14:paraId="491F1EF4" w14:textId="77777777" w:rsidR="00444F22" w:rsidRPr="009F23F0" w:rsidRDefault="00444F22" w:rsidP="00444F22">
      <w:pPr>
        <w:rPr>
          <w:b/>
          <w:bCs/>
        </w:rPr>
      </w:pPr>
      <w:r w:rsidRPr="009F23F0">
        <w:rPr>
          <w:rFonts w:hint="eastAsia"/>
          <w:b/>
          <w:bCs/>
          <w:lang w:val="en-US"/>
        </w:rPr>
        <w:t>P</w:t>
      </w:r>
      <w:r w:rsidRPr="009F23F0">
        <w:rPr>
          <w:b/>
          <w:bCs/>
          <w:lang w:val="en-US"/>
        </w:rPr>
        <w:t xml:space="preserve">roposal 3: The following should be included in the reply LS regarding </w:t>
      </w:r>
      <w:r w:rsidRPr="009F23F0">
        <w:rPr>
          <w:b/>
          <w:bCs/>
          <w:lang w:val="en-US" w:eastAsia="en-US"/>
        </w:rPr>
        <w:t>the solution for “Configuration Information”:</w:t>
      </w:r>
    </w:p>
    <w:p w14:paraId="49F35247" w14:textId="77777777" w:rsidR="00444F22" w:rsidRPr="009F23F0" w:rsidRDefault="00444F22" w:rsidP="00444F22">
      <w:pPr>
        <w:numPr>
          <w:ilvl w:val="0"/>
          <w:numId w:val="24"/>
        </w:numPr>
        <w:rPr>
          <w:b/>
          <w:bCs/>
        </w:rPr>
      </w:pPr>
      <w:r w:rsidRPr="009F23F0">
        <w:rPr>
          <w:rFonts w:hint="eastAsia"/>
          <w:b/>
          <w:bCs/>
        </w:rPr>
        <w:t>R</w:t>
      </w:r>
      <w:r w:rsidRPr="009F23F0">
        <w:rPr>
          <w:b/>
          <w:bCs/>
        </w:rPr>
        <w:t>AN2 do</w:t>
      </w:r>
      <w:r>
        <w:rPr>
          <w:b/>
          <w:bCs/>
        </w:rPr>
        <w:t>es</w:t>
      </w:r>
      <w:r w:rsidRPr="009F23F0">
        <w:rPr>
          <w:b/>
          <w:bCs/>
        </w:rPr>
        <w:t xml:space="preserve"> not see any issues </w:t>
      </w:r>
      <w:r>
        <w:rPr>
          <w:rFonts w:eastAsia="等线"/>
          <w:b/>
          <w:bCs/>
          <w:kern w:val="2"/>
          <w:lang w:val="en-US" w:eastAsia="en-US"/>
        </w:rPr>
        <w:t>i</w:t>
      </w:r>
      <w:r w:rsidRPr="009F23F0">
        <w:rPr>
          <w:rFonts w:eastAsia="等线"/>
          <w:b/>
          <w:bCs/>
          <w:kern w:val="2"/>
          <w:lang w:val="en-US" w:eastAsia="en-US"/>
        </w:rPr>
        <w:t>n defining a solution for “Configuration Information”;</w:t>
      </w:r>
    </w:p>
    <w:p w14:paraId="16A84D41" w14:textId="77777777" w:rsidR="00444F22" w:rsidRDefault="00444F22" w:rsidP="00444F22">
      <w:pPr>
        <w:numPr>
          <w:ilvl w:val="0"/>
          <w:numId w:val="24"/>
        </w:numPr>
        <w:rPr>
          <w:b/>
          <w:bCs/>
        </w:rPr>
      </w:pPr>
      <w:r>
        <w:rPr>
          <w:b/>
          <w:bCs/>
        </w:rPr>
        <w:t xml:space="preserve">RAN2 does not see any issues on </w:t>
      </w:r>
      <w:r w:rsidRPr="00DC7642">
        <w:rPr>
          <w:b/>
          <w:bCs/>
        </w:rPr>
        <w:t>includ</w:t>
      </w:r>
      <w:r>
        <w:rPr>
          <w:b/>
          <w:bCs/>
        </w:rPr>
        <w:t>ing</w:t>
      </w:r>
      <w:r w:rsidRPr="00DC7642">
        <w:rPr>
          <w:b/>
          <w:bCs/>
        </w:rPr>
        <w:t xml:space="preserve"> “Configuration Information” in the RRC Reconfiguration message with sync containing Handover Command or PSCell change command</w:t>
      </w:r>
      <w:r>
        <w:rPr>
          <w:rFonts w:hint="eastAsia"/>
          <w:b/>
          <w:bCs/>
        </w:rPr>
        <w:t>;</w:t>
      </w:r>
    </w:p>
    <w:p w14:paraId="51A879D3" w14:textId="77777777" w:rsidR="00444F22" w:rsidRPr="00435499" w:rsidRDefault="00444F22" w:rsidP="00444F22">
      <w:pPr>
        <w:numPr>
          <w:ilvl w:val="0"/>
          <w:numId w:val="24"/>
        </w:numPr>
      </w:pPr>
      <w:r>
        <w:rPr>
          <w:b/>
          <w:bCs/>
        </w:rPr>
        <w:lastRenderedPageBreak/>
        <w:t>The scenario i</w:t>
      </w:r>
      <w:r>
        <w:rPr>
          <w:rFonts w:hint="eastAsia"/>
          <w:b/>
          <w:bCs/>
        </w:rPr>
        <w:t>n</w:t>
      </w:r>
      <w:r>
        <w:rPr>
          <w:b/>
          <w:bCs/>
        </w:rPr>
        <w:t xml:space="preserve"> Q3 is feasible for including the source cell C-RNTI but not for</w:t>
      </w:r>
      <w:r w:rsidRPr="00435499">
        <w:rPr>
          <w:b/>
          <w:bCs/>
        </w:rPr>
        <w:t xml:space="preserve"> including</w:t>
      </w:r>
      <w:r>
        <w:t xml:space="preserve"> </w:t>
      </w:r>
      <w:r w:rsidRPr="0076700E">
        <w:rPr>
          <w:rFonts w:eastAsia="等线"/>
          <w:b/>
          <w:bCs/>
          <w:kern w:val="2"/>
          <w:lang w:val="en-US" w:eastAsia="en-US"/>
        </w:rPr>
        <w:t>the time between the event that triggered the report and the sending of the report to the network</w:t>
      </w:r>
      <w:r>
        <w:rPr>
          <w:b/>
          <w:bCs/>
        </w:rPr>
        <w:t>.</w:t>
      </w:r>
    </w:p>
    <w:p w14:paraId="73D2D7F6" w14:textId="77777777" w:rsidR="00444F22" w:rsidRDefault="00444F22" w:rsidP="00444F22">
      <w:pPr>
        <w:rPr>
          <w:b/>
          <w:bCs/>
          <w:lang w:val="en-US"/>
        </w:rPr>
      </w:pPr>
      <w:r w:rsidRPr="00D648F2">
        <w:rPr>
          <w:rFonts w:hint="eastAsia"/>
          <w:b/>
          <w:bCs/>
          <w:lang w:val="en-US"/>
        </w:rPr>
        <w:t>P</w:t>
      </w:r>
      <w:r w:rsidRPr="00D648F2">
        <w:rPr>
          <w:b/>
          <w:bCs/>
          <w:lang w:val="en-US"/>
        </w:rPr>
        <w:t xml:space="preserve">roposal 4: </w:t>
      </w:r>
      <w:r>
        <w:rPr>
          <w:b/>
          <w:bCs/>
          <w:lang w:val="en-US"/>
        </w:rPr>
        <w:t xml:space="preserve">The following should be included in the </w:t>
      </w:r>
      <w:r w:rsidRPr="009F23F0">
        <w:rPr>
          <w:b/>
          <w:bCs/>
          <w:lang w:val="en-US"/>
        </w:rPr>
        <w:t>reply LS</w:t>
      </w:r>
      <w:r w:rsidRPr="00D648F2">
        <w:rPr>
          <w:b/>
          <w:bCs/>
          <w:lang w:val="en-US"/>
        </w:rPr>
        <w:t xml:space="preserve"> </w:t>
      </w:r>
      <w:r>
        <w:rPr>
          <w:b/>
          <w:bCs/>
          <w:lang w:val="en-US"/>
        </w:rPr>
        <w:t>regarding the content of SPR:</w:t>
      </w:r>
    </w:p>
    <w:p w14:paraId="6F3DCC2B" w14:textId="3DF8855D" w:rsidR="00444F22" w:rsidRPr="00444F22" w:rsidRDefault="00444F22" w:rsidP="00784361">
      <w:pPr>
        <w:numPr>
          <w:ilvl w:val="0"/>
          <w:numId w:val="25"/>
        </w:numPr>
        <w:rPr>
          <w:lang w:val="en-US"/>
        </w:rPr>
      </w:pPr>
      <w:r w:rsidRPr="00D648F2">
        <w:rPr>
          <w:b/>
          <w:bCs/>
          <w:lang w:val="en-US"/>
        </w:rPr>
        <w:t>RAN2 thinks CGI of PCell and explicit indication of</w:t>
      </w:r>
      <w:r w:rsidRPr="00D648F2">
        <w:rPr>
          <w:b/>
          <w:bCs/>
        </w:rPr>
        <w:t xml:space="preserve"> t</w:t>
      </w:r>
      <w:r w:rsidRPr="00863E09">
        <w:rPr>
          <w:b/>
          <w:bCs/>
        </w:rPr>
        <w:t>he type of PSCell addition/change</w:t>
      </w:r>
      <w:r>
        <w:rPr>
          <w:b/>
          <w:bCs/>
        </w:rPr>
        <w:t xml:space="preserve"> (</w:t>
      </w:r>
      <w:r w:rsidRPr="00863E09">
        <w:rPr>
          <w:b/>
          <w:bCs/>
        </w:rPr>
        <w:t xml:space="preserve">i.e., PSCell </w:t>
      </w:r>
      <w:r>
        <w:rPr>
          <w:b/>
          <w:bCs/>
        </w:rPr>
        <w:t xml:space="preserve">addition, </w:t>
      </w:r>
      <w:r w:rsidRPr="00863E09">
        <w:rPr>
          <w:b/>
          <w:bCs/>
        </w:rPr>
        <w:t>MN-initiated change or SN-initiated PSCell change</w:t>
      </w:r>
      <w:r>
        <w:rPr>
          <w:b/>
          <w:bCs/>
        </w:rPr>
        <w:t xml:space="preserve">) is needed. </w:t>
      </w:r>
    </w:p>
    <w:p w14:paraId="3059CDD5" w14:textId="77777777" w:rsidR="00137B81" w:rsidRDefault="00505CF9">
      <w:pPr>
        <w:pStyle w:val="1"/>
        <w:spacing w:before="180" w:line="240" w:lineRule="auto"/>
        <w:ind w:left="0" w:firstLine="0"/>
        <w:jc w:val="left"/>
      </w:pPr>
      <w:r>
        <w:t>Reference</w:t>
      </w:r>
    </w:p>
    <w:bookmarkEnd w:id="6"/>
    <w:p w14:paraId="45E74477" w14:textId="2DDDBDB2" w:rsidR="00444404" w:rsidRDefault="00444404" w:rsidP="00444404">
      <w:pPr>
        <w:numPr>
          <w:ilvl w:val="0"/>
          <w:numId w:val="7"/>
        </w:numPr>
        <w:rPr>
          <w:szCs w:val="22"/>
        </w:rPr>
      </w:pPr>
      <w:r w:rsidRPr="00863E09">
        <w:rPr>
          <w:szCs w:val="22"/>
        </w:rPr>
        <w:t>Chairman_notes of 3GPP TSG RAN WG2 meeting #1</w:t>
      </w:r>
      <w:r w:rsidR="00057F44">
        <w:rPr>
          <w:szCs w:val="22"/>
        </w:rPr>
        <w:t>22</w:t>
      </w:r>
    </w:p>
    <w:p w14:paraId="1DE677E5" w14:textId="2E55A11D" w:rsidR="00260EB0" w:rsidRDefault="00A467B2" w:rsidP="00444404">
      <w:pPr>
        <w:numPr>
          <w:ilvl w:val="0"/>
          <w:numId w:val="7"/>
        </w:numPr>
        <w:rPr>
          <w:szCs w:val="22"/>
        </w:rPr>
      </w:pPr>
      <w:r w:rsidRPr="00A467B2">
        <w:rPr>
          <w:szCs w:val="22"/>
        </w:rPr>
        <w:t>R2-2307030</w:t>
      </w:r>
      <w:r w:rsidR="00260EB0">
        <w:rPr>
          <w:szCs w:val="22"/>
        </w:rPr>
        <w:t xml:space="preserve"> </w:t>
      </w:r>
      <w:bookmarkStart w:id="7" w:name="OLE_LINK100"/>
      <w:r w:rsidR="00260EB0" w:rsidRPr="00260EB0">
        <w:rPr>
          <w:szCs w:val="22"/>
        </w:rPr>
        <w:t>LS on SHR and SPR</w:t>
      </w:r>
      <w:bookmarkEnd w:id="7"/>
    </w:p>
    <w:p w14:paraId="783AC756" w14:textId="77777777" w:rsidR="00DE113C" w:rsidRDefault="00DE113C" w:rsidP="00DE113C">
      <w:pPr>
        <w:pStyle w:val="1"/>
        <w:spacing w:before="180" w:line="240" w:lineRule="auto"/>
        <w:ind w:left="0" w:firstLine="0"/>
        <w:jc w:val="left"/>
      </w:pPr>
      <w:r>
        <w:t>A</w:t>
      </w:r>
      <w:r w:rsidRPr="00444826">
        <w:t>ppendix</w:t>
      </w:r>
    </w:p>
    <w:p w14:paraId="1087AEE2" w14:textId="77777777" w:rsidR="00DE113C" w:rsidRPr="00066971" w:rsidRDefault="00DE113C" w:rsidP="00DE113C">
      <w:pPr>
        <w:rPr>
          <w:b/>
        </w:rPr>
      </w:pPr>
      <w:r w:rsidRPr="00066971">
        <w:rPr>
          <w:b/>
        </w:rPr>
        <w:t>1. Overall Description:</w:t>
      </w:r>
    </w:p>
    <w:p w14:paraId="404CD7FD" w14:textId="0C49B83A" w:rsidR="00DE113C" w:rsidRPr="00066971" w:rsidRDefault="00DE113C" w:rsidP="00DE113C">
      <w:pPr>
        <w:pStyle w:val="Observation"/>
        <w:numPr>
          <w:ilvl w:val="0"/>
          <w:numId w:val="0"/>
        </w:numPr>
        <w:tabs>
          <w:tab w:val="clear" w:pos="1701"/>
        </w:tabs>
        <w:spacing w:before="120" w:after="0"/>
        <w:ind w:left="360" w:hanging="360"/>
        <w:jc w:val="left"/>
        <w:rPr>
          <w:b w:val="0"/>
          <w:bCs w:val="0"/>
          <w:szCs w:val="22"/>
        </w:rPr>
      </w:pPr>
      <w:r w:rsidRPr="00066971">
        <w:rPr>
          <w:b w:val="0"/>
          <w:bCs w:val="0"/>
          <w:szCs w:val="22"/>
        </w:rPr>
        <w:t>RAN2 thanks RAN3 for their LS on inter-RAT SHR and SPR.</w:t>
      </w:r>
    </w:p>
    <w:p w14:paraId="5F06E51E" w14:textId="77777777" w:rsidR="00DE113C" w:rsidRPr="00066971" w:rsidRDefault="00DE113C" w:rsidP="00DE113C">
      <w:pPr>
        <w:pStyle w:val="Observation"/>
        <w:numPr>
          <w:ilvl w:val="0"/>
          <w:numId w:val="0"/>
        </w:numPr>
        <w:tabs>
          <w:tab w:val="clear" w:pos="1701"/>
        </w:tabs>
        <w:spacing w:before="120" w:after="0"/>
        <w:ind w:left="360" w:hanging="360"/>
        <w:jc w:val="left"/>
        <w:rPr>
          <w:b w:val="0"/>
          <w:bCs w:val="0"/>
          <w:szCs w:val="22"/>
        </w:rPr>
      </w:pPr>
    </w:p>
    <w:p w14:paraId="2690926E" w14:textId="77E06AE4" w:rsidR="00DE113C" w:rsidRPr="00066971" w:rsidRDefault="00DE113C" w:rsidP="00DE113C">
      <w:pPr>
        <w:pStyle w:val="Observation"/>
        <w:numPr>
          <w:ilvl w:val="0"/>
          <w:numId w:val="0"/>
        </w:numPr>
        <w:tabs>
          <w:tab w:val="clear" w:pos="1701"/>
        </w:tabs>
        <w:spacing w:before="120" w:after="0"/>
        <w:ind w:left="360" w:hanging="360"/>
        <w:jc w:val="left"/>
        <w:rPr>
          <w:b w:val="0"/>
          <w:bCs w:val="0"/>
          <w:szCs w:val="22"/>
        </w:rPr>
      </w:pPr>
      <w:r w:rsidRPr="00066971">
        <w:rPr>
          <w:b w:val="0"/>
          <w:bCs w:val="0"/>
          <w:szCs w:val="22"/>
        </w:rPr>
        <w:t>RAN2 would like to offer the following answers to the questions raised by RAN3:</w:t>
      </w:r>
    </w:p>
    <w:p w14:paraId="17D2044C" w14:textId="77777777" w:rsidR="00DE113C" w:rsidRDefault="00DE113C" w:rsidP="00DE113C">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
          <w:bCs/>
          <w:kern w:val="2"/>
          <w:lang w:val="en-US" w:eastAsia="en-US"/>
        </w:rPr>
        <w:t xml:space="preserve">Q1: </w:t>
      </w:r>
      <w:r w:rsidRPr="00260EB0">
        <w:rPr>
          <w:rFonts w:eastAsia="等线"/>
          <w:bCs/>
          <w:kern w:val="2"/>
          <w:lang w:val="en-US" w:eastAsia="en-US"/>
        </w:rPr>
        <w:t>Whether RAN2 sees any issues in defining a solution for “Configuration Information” as described above?</w:t>
      </w:r>
    </w:p>
    <w:p w14:paraId="3941DA36" w14:textId="240F699B" w:rsidR="00DE113C" w:rsidRPr="00260EB0" w:rsidRDefault="00DE113C" w:rsidP="00DE113C">
      <w:pPr>
        <w:widowControl w:val="0"/>
        <w:overflowPunct/>
        <w:autoSpaceDE/>
        <w:autoSpaceDN/>
        <w:adjustRightInd/>
        <w:spacing w:before="120" w:after="0" w:line="240" w:lineRule="auto"/>
        <w:jc w:val="left"/>
        <w:textAlignment w:val="auto"/>
        <w:rPr>
          <w:rFonts w:eastAsia="等线"/>
          <w:bCs/>
          <w:kern w:val="2"/>
          <w:lang w:val="en-US" w:eastAsia="en-US"/>
        </w:rPr>
      </w:pPr>
      <w:r w:rsidRPr="00066971">
        <w:rPr>
          <w:rFonts w:hint="eastAsia"/>
          <w:szCs w:val="22"/>
        </w:rPr>
        <w:t>[</w:t>
      </w:r>
      <w:r w:rsidRPr="00066971">
        <w:rPr>
          <w:szCs w:val="22"/>
        </w:rPr>
        <w:t>RAN2 answer]</w:t>
      </w:r>
      <w:r>
        <w:rPr>
          <w:szCs w:val="22"/>
        </w:rPr>
        <w:t>: No.</w:t>
      </w:r>
    </w:p>
    <w:p w14:paraId="6EFB94D3" w14:textId="77777777" w:rsidR="00DE113C" w:rsidRDefault="00DE113C" w:rsidP="00DE113C">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
          <w:bCs/>
          <w:kern w:val="2"/>
          <w:lang w:val="en-US" w:eastAsia="en-US"/>
        </w:rPr>
        <w:t xml:space="preserve">Q2: </w:t>
      </w:r>
      <w:r w:rsidRPr="00260EB0">
        <w:rPr>
          <w:rFonts w:eastAsia="等线"/>
          <w:bCs/>
          <w:kern w:val="2"/>
          <w:lang w:val="en-US" w:eastAsia="en-US"/>
        </w:rPr>
        <w:t>For SHR/SPR, is there any issue to include this “Configuration Information” in the RRC Reconfiguration message with sync containing Handover Command or PSCell change command?</w:t>
      </w:r>
    </w:p>
    <w:p w14:paraId="4CFB42AE" w14:textId="6D9AB42B" w:rsidR="00223B97" w:rsidRPr="00260EB0" w:rsidRDefault="00223B97" w:rsidP="00DE113C">
      <w:pPr>
        <w:widowControl w:val="0"/>
        <w:overflowPunct/>
        <w:autoSpaceDE/>
        <w:autoSpaceDN/>
        <w:adjustRightInd/>
        <w:spacing w:before="120" w:after="0" w:line="240" w:lineRule="auto"/>
        <w:jc w:val="left"/>
        <w:textAlignment w:val="auto"/>
        <w:rPr>
          <w:rFonts w:eastAsia="等线"/>
          <w:bCs/>
          <w:kern w:val="2"/>
          <w:lang w:val="en-US" w:eastAsia="en-US"/>
        </w:rPr>
      </w:pPr>
      <w:r w:rsidRPr="00066971">
        <w:rPr>
          <w:rFonts w:hint="eastAsia"/>
          <w:szCs w:val="22"/>
        </w:rPr>
        <w:t>[</w:t>
      </w:r>
      <w:r w:rsidRPr="00066971">
        <w:rPr>
          <w:szCs w:val="22"/>
        </w:rPr>
        <w:t>RAN2 answer]</w:t>
      </w:r>
      <w:r>
        <w:rPr>
          <w:szCs w:val="22"/>
        </w:rPr>
        <w:t>: N</w:t>
      </w:r>
      <w:r w:rsidR="00157C9B">
        <w:rPr>
          <w:szCs w:val="22"/>
        </w:rPr>
        <w:t>o</w:t>
      </w:r>
      <w:r>
        <w:rPr>
          <w:szCs w:val="22"/>
        </w:rPr>
        <w:t>.</w:t>
      </w:r>
    </w:p>
    <w:p w14:paraId="44894BDA" w14:textId="77777777" w:rsidR="00DE113C" w:rsidRDefault="00DE113C" w:rsidP="00DE113C">
      <w:pPr>
        <w:widowControl w:val="0"/>
        <w:overflowPunct/>
        <w:autoSpaceDE/>
        <w:autoSpaceDN/>
        <w:adjustRightInd/>
        <w:spacing w:before="120" w:after="0" w:line="240" w:lineRule="auto"/>
        <w:jc w:val="left"/>
        <w:textAlignment w:val="auto"/>
        <w:rPr>
          <w:rFonts w:eastAsia="等线"/>
          <w:bCs/>
          <w:kern w:val="2"/>
          <w:lang w:val="en-US" w:eastAsia="en-US"/>
        </w:rPr>
      </w:pPr>
      <w:r w:rsidRPr="00260EB0">
        <w:rPr>
          <w:rFonts w:eastAsia="等线"/>
          <w:b/>
          <w:bCs/>
          <w:kern w:val="2"/>
          <w:lang w:val="en-US" w:eastAsia="en-US"/>
        </w:rPr>
        <w:t xml:space="preserve">Q3: </w:t>
      </w:r>
      <w:r w:rsidRPr="00260EB0">
        <w:rPr>
          <w:rFonts w:eastAsia="等线"/>
          <w:bCs/>
          <w:kern w:val="2"/>
          <w:lang w:val="en-US" w:eastAsia="en-US"/>
        </w:rPr>
        <w:t>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627B12B6" w14:textId="02211E60" w:rsidR="00157C9B" w:rsidRPr="00260EB0" w:rsidRDefault="00157C9B" w:rsidP="00DE113C">
      <w:pPr>
        <w:widowControl w:val="0"/>
        <w:overflowPunct/>
        <w:autoSpaceDE/>
        <w:autoSpaceDN/>
        <w:adjustRightInd/>
        <w:spacing w:before="120" w:after="0" w:line="240" w:lineRule="auto"/>
        <w:jc w:val="left"/>
        <w:textAlignment w:val="auto"/>
        <w:rPr>
          <w:rFonts w:eastAsia="等线"/>
          <w:bCs/>
          <w:kern w:val="2"/>
          <w:lang w:val="en-US" w:eastAsia="en-US"/>
        </w:rPr>
      </w:pPr>
      <w:r w:rsidRPr="00066971">
        <w:rPr>
          <w:rFonts w:hint="eastAsia"/>
          <w:szCs w:val="22"/>
        </w:rPr>
        <w:t>[</w:t>
      </w:r>
      <w:r w:rsidRPr="00066971">
        <w:rPr>
          <w:szCs w:val="22"/>
        </w:rPr>
        <w:t>RAN2 answer]</w:t>
      </w:r>
      <w:r>
        <w:rPr>
          <w:szCs w:val="22"/>
        </w:rPr>
        <w:t>: It is</w:t>
      </w:r>
      <w:r w:rsidRPr="00157C9B">
        <w:rPr>
          <w:szCs w:val="22"/>
        </w:rPr>
        <w:t xml:space="preserve"> </w:t>
      </w:r>
      <w:r w:rsidRPr="00157C9B">
        <w:t>feasible for including the source cell C-RNTI</w:t>
      </w:r>
      <w:r>
        <w:t xml:space="preserve"> </w:t>
      </w:r>
      <w:r w:rsidR="00201E15">
        <w:t>but is not for</w:t>
      </w:r>
      <w:r w:rsidR="00D24AAC" w:rsidRPr="00D24AAC">
        <w:t xml:space="preserve"> including the time between the event that triggered the report and the sending of the report to the network</w:t>
      </w:r>
      <w:r w:rsidR="00201E15">
        <w:t xml:space="preserve"> </w:t>
      </w:r>
      <w:r>
        <w:t>in such a scenario</w:t>
      </w:r>
      <w:r w:rsidR="00201E15">
        <w:t>.</w:t>
      </w:r>
      <w:r w:rsidR="00D24AAC">
        <w:t xml:space="preserve"> The reason is that</w:t>
      </w:r>
      <w:r w:rsidR="00451480">
        <w:t xml:space="preserve"> </w:t>
      </w:r>
      <w:r w:rsidR="00451480">
        <w:rPr>
          <w:rFonts w:eastAsia="等线"/>
          <w:bCs/>
          <w:kern w:val="2"/>
          <w:lang w:val="en-US" w:eastAsia="en-US"/>
        </w:rPr>
        <w:t xml:space="preserve">UE determines </w:t>
      </w:r>
      <w:r w:rsidR="00451480" w:rsidRPr="00260EB0">
        <w:rPr>
          <w:rFonts w:eastAsia="等线"/>
          <w:bCs/>
          <w:kern w:val="2"/>
          <w:lang w:val="en-US" w:eastAsia="en-US"/>
        </w:rPr>
        <w:t>the time between the event that triggered the report and the sending of the report to the network</w:t>
      </w:r>
      <w:r w:rsidR="00451480">
        <w:rPr>
          <w:rFonts w:eastAsia="等线"/>
          <w:bCs/>
          <w:kern w:val="2"/>
          <w:lang w:val="en-US" w:eastAsia="en-US"/>
        </w:rPr>
        <w:t xml:space="preserve"> at the time reporting the SHR or SPR to the network, UE cannot know whether the </w:t>
      </w:r>
      <w:r w:rsidR="001A62BB">
        <w:rPr>
          <w:rFonts w:eastAsia="等线"/>
          <w:bCs/>
          <w:kern w:val="2"/>
          <w:lang w:val="en-US" w:eastAsia="en-US"/>
        </w:rPr>
        <w:t>“</w:t>
      </w:r>
      <w:r w:rsidR="001A62BB" w:rsidRPr="00C50D11">
        <w:rPr>
          <w:rFonts w:eastAsia="等线"/>
          <w:bCs/>
          <w:kern w:val="2"/>
          <w:lang w:val="en-US" w:eastAsia="en-US"/>
        </w:rPr>
        <w:t>Configuration Information</w:t>
      </w:r>
      <w:r w:rsidR="001A62BB">
        <w:rPr>
          <w:rFonts w:eastAsia="等线"/>
          <w:bCs/>
          <w:kern w:val="2"/>
          <w:lang w:val="en-US" w:eastAsia="en-US"/>
        </w:rPr>
        <w:t xml:space="preserve">” is present since </w:t>
      </w:r>
      <w:r w:rsidR="00451480">
        <w:rPr>
          <w:rFonts w:eastAsia="等线"/>
          <w:bCs/>
          <w:kern w:val="2"/>
          <w:lang w:val="en-US" w:eastAsia="en-US"/>
        </w:rPr>
        <w:t>the handover command or PSCell change command may be released at that time</w:t>
      </w:r>
      <w:r w:rsidR="001A62BB">
        <w:rPr>
          <w:rFonts w:eastAsia="等线"/>
          <w:bCs/>
          <w:kern w:val="2"/>
          <w:lang w:val="en-US" w:eastAsia="en-US"/>
        </w:rPr>
        <w:t xml:space="preserve">. But we think </w:t>
      </w:r>
      <w:r w:rsidR="00331451">
        <w:rPr>
          <w:rFonts w:eastAsia="等线"/>
          <w:bCs/>
          <w:kern w:val="2"/>
          <w:lang w:val="en-US" w:eastAsia="en-US"/>
        </w:rPr>
        <w:t xml:space="preserve">UE can always include </w:t>
      </w:r>
      <w:r w:rsidR="00331451" w:rsidRPr="00260EB0">
        <w:rPr>
          <w:rFonts w:eastAsia="等线"/>
          <w:bCs/>
          <w:kern w:val="2"/>
          <w:lang w:val="en-US" w:eastAsia="en-US"/>
        </w:rPr>
        <w:t>the time between the event that triggered the report and the sending of the report to the network</w:t>
      </w:r>
      <w:r w:rsidR="00331451">
        <w:rPr>
          <w:rFonts w:eastAsia="等线"/>
          <w:bCs/>
          <w:kern w:val="2"/>
          <w:lang w:val="en-US" w:eastAsia="en-US"/>
        </w:rPr>
        <w:t xml:space="preserve"> </w:t>
      </w:r>
      <w:r w:rsidR="00331451">
        <w:rPr>
          <w:rFonts w:eastAsia="等线"/>
          <w:bCs/>
          <w:kern w:val="2"/>
          <w:lang w:val="en-US"/>
        </w:rPr>
        <w:t xml:space="preserve">in SHR or SPR, </w:t>
      </w:r>
      <w:r w:rsidR="00661E8E">
        <w:rPr>
          <w:rFonts w:eastAsia="等线"/>
          <w:bCs/>
          <w:kern w:val="2"/>
          <w:lang w:val="en-US"/>
        </w:rPr>
        <w:t xml:space="preserve">whether to use this information can </w:t>
      </w:r>
      <w:r w:rsidR="00444F22">
        <w:rPr>
          <w:rFonts w:eastAsia="等线"/>
          <w:bCs/>
          <w:kern w:val="2"/>
          <w:lang w:val="en-US"/>
        </w:rPr>
        <w:t xml:space="preserve">be </w:t>
      </w:r>
      <w:r w:rsidR="00661E8E">
        <w:rPr>
          <w:rFonts w:eastAsia="等线"/>
          <w:bCs/>
          <w:kern w:val="2"/>
          <w:lang w:val="en-US"/>
        </w:rPr>
        <w:t xml:space="preserve">left to </w:t>
      </w:r>
      <w:r w:rsidR="00661E8E">
        <w:rPr>
          <w:rFonts w:eastAsia="等线" w:hint="eastAsia"/>
          <w:bCs/>
          <w:kern w:val="2"/>
          <w:lang w:val="en-US"/>
        </w:rPr>
        <w:t>the</w:t>
      </w:r>
      <w:r w:rsidR="00661E8E">
        <w:rPr>
          <w:rFonts w:eastAsia="等线"/>
          <w:bCs/>
          <w:kern w:val="2"/>
          <w:lang w:val="en-US"/>
        </w:rPr>
        <w:t xml:space="preserve"> </w:t>
      </w:r>
      <w:r w:rsidR="00661E8E">
        <w:rPr>
          <w:rFonts w:eastAsia="等线" w:hint="eastAsia"/>
          <w:bCs/>
          <w:kern w:val="2"/>
          <w:lang w:val="en-US"/>
        </w:rPr>
        <w:t>NW</w:t>
      </w:r>
      <w:r w:rsidR="00661E8E">
        <w:rPr>
          <w:rFonts w:eastAsia="等线"/>
          <w:bCs/>
          <w:kern w:val="2"/>
          <w:lang w:val="en-US"/>
        </w:rPr>
        <w:t xml:space="preserve"> </w:t>
      </w:r>
      <w:r w:rsidR="00661E8E">
        <w:rPr>
          <w:rFonts w:eastAsia="等线" w:hint="eastAsia"/>
          <w:bCs/>
          <w:kern w:val="2"/>
          <w:lang w:val="en-US"/>
        </w:rPr>
        <w:t>impl</w:t>
      </w:r>
      <w:r w:rsidR="00661E8E">
        <w:rPr>
          <w:rFonts w:eastAsia="等线"/>
          <w:bCs/>
          <w:kern w:val="2"/>
          <w:lang w:val="en-US"/>
        </w:rPr>
        <w:t>ementation</w:t>
      </w:r>
      <w:r w:rsidR="00331451">
        <w:rPr>
          <w:rFonts w:eastAsia="等线"/>
          <w:bCs/>
          <w:kern w:val="2"/>
          <w:lang w:val="en-US"/>
        </w:rPr>
        <w:t>.</w:t>
      </w:r>
    </w:p>
    <w:p w14:paraId="5DA2DD63" w14:textId="77777777" w:rsidR="00DE113C" w:rsidRDefault="00DE113C" w:rsidP="00DE113C">
      <w:pPr>
        <w:widowControl w:val="0"/>
        <w:overflowPunct/>
        <w:autoSpaceDE/>
        <w:autoSpaceDN/>
        <w:adjustRightInd/>
        <w:spacing w:before="120" w:after="0" w:line="240" w:lineRule="auto"/>
        <w:jc w:val="left"/>
        <w:textAlignment w:val="auto"/>
        <w:rPr>
          <w:rFonts w:eastAsia="等线"/>
          <w:bCs/>
          <w:kern w:val="2"/>
          <w:lang w:val="en-US"/>
        </w:rPr>
      </w:pPr>
      <w:r w:rsidRPr="00260EB0">
        <w:rPr>
          <w:rFonts w:eastAsia="等线"/>
          <w:b/>
          <w:bCs/>
          <w:kern w:val="2"/>
          <w:lang w:val="en-US"/>
        </w:rPr>
        <w:t xml:space="preserve">Q4: </w:t>
      </w:r>
      <w:r w:rsidRPr="00260EB0">
        <w:rPr>
          <w:rFonts w:eastAsia="等线" w:hint="eastAsia"/>
          <w:bCs/>
          <w:kern w:val="2"/>
          <w:lang w:val="en-US"/>
        </w:rPr>
        <w:t>R</w:t>
      </w:r>
      <w:r w:rsidRPr="00260EB0">
        <w:rPr>
          <w:rFonts w:eastAsia="等线"/>
          <w:bCs/>
          <w:kern w:val="2"/>
          <w:lang w:val="en-US"/>
        </w:rPr>
        <w:t>AN3 kindly asks RAN2 to confirm RAN3’s understanding on CGI of the PCell and update their specifications if feasible, and also take the above information for indication on whether the PSCell change was MN-initiated or SN-initiated into account and provide feedback.</w:t>
      </w:r>
    </w:p>
    <w:p w14:paraId="6A73DEFF" w14:textId="799B4308" w:rsidR="00661E8E" w:rsidRPr="00260EB0" w:rsidRDefault="00661E8E" w:rsidP="00DE113C">
      <w:pPr>
        <w:widowControl w:val="0"/>
        <w:overflowPunct/>
        <w:autoSpaceDE/>
        <w:autoSpaceDN/>
        <w:adjustRightInd/>
        <w:spacing w:before="120" w:after="0" w:line="240" w:lineRule="auto"/>
        <w:jc w:val="left"/>
        <w:textAlignment w:val="auto"/>
        <w:rPr>
          <w:rFonts w:eastAsia="等线"/>
          <w:bCs/>
          <w:kern w:val="2"/>
          <w:lang w:val="en-US"/>
        </w:rPr>
      </w:pPr>
      <w:r w:rsidRPr="00066971">
        <w:rPr>
          <w:rFonts w:hint="eastAsia"/>
          <w:szCs w:val="22"/>
        </w:rPr>
        <w:t>[</w:t>
      </w:r>
      <w:r w:rsidRPr="00066971">
        <w:rPr>
          <w:szCs w:val="22"/>
        </w:rPr>
        <w:t>RAN2 answer]</w:t>
      </w:r>
      <w:r>
        <w:rPr>
          <w:szCs w:val="22"/>
        </w:rPr>
        <w:t>:</w:t>
      </w:r>
      <w:r w:rsidRPr="00661E8E">
        <w:t xml:space="preserve"> </w:t>
      </w:r>
      <w:r w:rsidRPr="00661E8E">
        <w:rPr>
          <w:szCs w:val="22"/>
        </w:rPr>
        <w:t xml:space="preserve">RAN2 thinks CGI of </w:t>
      </w:r>
      <w:r>
        <w:rPr>
          <w:szCs w:val="22"/>
        </w:rPr>
        <w:t xml:space="preserve">the </w:t>
      </w:r>
      <w:r w:rsidRPr="00661E8E">
        <w:rPr>
          <w:szCs w:val="22"/>
        </w:rPr>
        <w:t>PCell and explicit indication of the type of PSCell addition/change</w:t>
      </w:r>
      <w:r>
        <w:rPr>
          <w:szCs w:val="22"/>
        </w:rPr>
        <w:t xml:space="preserve"> (</w:t>
      </w:r>
      <w:r w:rsidRPr="00661E8E">
        <w:rPr>
          <w:szCs w:val="22"/>
        </w:rPr>
        <w:t>i.e., PSCell addition, MN-initiated change or SN-initiated PSCell change</w:t>
      </w:r>
      <w:r>
        <w:rPr>
          <w:szCs w:val="22"/>
        </w:rPr>
        <w:t>)</w:t>
      </w:r>
      <w:r w:rsidRPr="00661E8E">
        <w:rPr>
          <w:szCs w:val="22"/>
        </w:rPr>
        <w:t xml:space="preserve"> is needed.</w:t>
      </w:r>
    </w:p>
    <w:p w14:paraId="5E73B41F" w14:textId="77777777" w:rsidR="00DE113C" w:rsidRDefault="00DE113C" w:rsidP="00DE113C">
      <w:pPr>
        <w:pStyle w:val="Observation"/>
        <w:numPr>
          <w:ilvl w:val="0"/>
          <w:numId w:val="0"/>
        </w:numPr>
        <w:spacing w:before="120" w:after="0"/>
        <w:ind w:left="360" w:hanging="360"/>
        <w:jc w:val="left"/>
        <w:rPr>
          <w:szCs w:val="22"/>
          <w:u w:val="single"/>
          <w:lang w:eastAsia="en-US"/>
        </w:rPr>
      </w:pPr>
    </w:p>
    <w:p w14:paraId="07268539" w14:textId="77777777" w:rsidR="00DE113C" w:rsidRPr="00066971" w:rsidRDefault="00DE113C" w:rsidP="00DE113C">
      <w:pPr>
        <w:rPr>
          <w:b/>
        </w:rPr>
      </w:pPr>
      <w:r w:rsidRPr="00066971">
        <w:rPr>
          <w:b/>
        </w:rPr>
        <w:t>2. Actions:</w:t>
      </w:r>
    </w:p>
    <w:p w14:paraId="6BD18B36" w14:textId="77777777" w:rsidR="00DE113C" w:rsidRPr="00066971" w:rsidRDefault="00DE113C" w:rsidP="00DE113C">
      <w:pPr>
        <w:ind w:left="1985" w:hanging="1985"/>
        <w:rPr>
          <w:b/>
        </w:rPr>
      </w:pPr>
      <w:r w:rsidRPr="00066971">
        <w:rPr>
          <w:b/>
        </w:rPr>
        <w:t>To RAN</w:t>
      </w:r>
      <w:r>
        <w:rPr>
          <w:b/>
        </w:rPr>
        <w:t>3</w:t>
      </w:r>
      <w:r w:rsidRPr="00066971">
        <w:rPr>
          <w:b/>
        </w:rPr>
        <w:t>.</w:t>
      </w:r>
    </w:p>
    <w:p w14:paraId="60D67699" w14:textId="77777777" w:rsidR="00DE113C" w:rsidRPr="00066971" w:rsidRDefault="00DE113C" w:rsidP="00DE113C">
      <w:r w:rsidRPr="00066971">
        <w:rPr>
          <w:b/>
        </w:rPr>
        <w:t xml:space="preserve">ACTION: </w:t>
      </w:r>
      <w:r w:rsidRPr="00066971">
        <w:rPr>
          <w:b/>
        </w:rPr>
        <w:tab/>
      </w:r>
      <w:r>
        <w:t>RAN</w:t>
      </w:r>
      <w:r w:rsidRPr="00066971">
        <w:t>2 kindly asks RAN</w:t>
      </w:r>
      <w:r>
        <w:t xml:space="preserve">3 </w:t>
      </w:r>
      <w:r w:rsidRPr="00066971">
        <w:t>to take the above answers into account for their work.</w:t>
      </w:r>
    </w:p>
    <w:p w14:paraId="1E90BFA6" w14:textId="77777777" w:rsidR="00DE113C" w:rsidRPr="00066971" w:rsidRDefault="00DE113C" w:rsidP="00DE113C">
      <w:pPr>
        <w:rPr>
          <w:color w:val="000000"/>
        </w:rPr>
      </w:pPr>
    </w:p>
    <w:p w14:paraId="321504A5" w14:textId="77777777" w:rsidR="00DE113C" w:rsidRPr="00066971" w:rsidRDefault="00DE113C" w:rsidP="00DE113C">
      <w:pPr>
        <w:rPr>
          <w:b/>
        </w:rPr>
      </w:pPr>
      <w:r w:rsidRPr="00066971">
        <w:rPr>
          <w:b/>
        </w:rPr>
        <w:t>3. Date of Next RAN2 Meetings:</w:t>
      </w:r>
    </w:p>
    <w:p w14:paraId="6B5FF067" w14:textId="18D064B6" w:rsidR="00DE113C" w:rsidRPr="009A253B" w:rsidRDefault="00DE113C" w:rsidP="00DE113C">
      <w:pPr>
        <w:tabs>
          <w:tab w:val="left" w:pos="5103"/>
        </w:tabs>
        <w:ind w:left="2268" w:hanging="2268"/>
        <w:rPr>
          <w:bCs/>
          <w:lang w:val="sv-SE"/>
        </w:rPr>
      </w:pPr>
      <w:r w:rsidRPr="009A253B">
        <w:rPr>
          <w:bCs/>
          <w:lang w:val="sv-SE"/>
        </w:rPr>
        <w:t>TSG-RAN WG</w:t>
      </w:r>
      <w:r>
        <w:rPr>
          <w:bCs/>
          <w:lang w:val="sv-SE"/>
        </w:rPr>
        <w:t>2</w:t>
      </w:r>
      <w:r w:rsidRPr="009A253B">
        <w:rPr>
          <w:bCs/>
          <w:lang w:val="sv-SE"/>
        </w:rPr>
        <w:t>#</w:t>
      </w:r>
      <w:r>
        <w:rPr>
          <w:bCs/>
          <w:lang w:val="sv-SE"/>
        </w:rPr>
        <w:t>12</w:t>
      </w:r>
      <w:r w:rsidR="00661E8E">
        <w:rPr>
          <w:bCs/>
          <w:lang w:val="sv-SE"/>
        </w:rPr>
        <w:t>3bis</w:t>
      </w:r>
      <w:r w:rsidRPr="009A253B">
        <w:rPr>
          <w:bCs/>
          <w:lang w:val="sv-SE"/>
        </w:rPr>
        <w:t xml:space="preserve">           </w:t>
      </w:r>
      <w:r w:rsidR="00EB3951">
        <w:rPr>
          <w:bCs/>
          <w:lang w:val="sv-SE"/>
        </w:rPr>
        <w:t xml:space="preserve"> </w:t>
      </w:r>
      <w:r>
        <w:rPr>
          <w:bCs/>
          <w:lang w:val="sv-SE"/>
        </w:rPr>
        <w:t>2023-</w:t>
      </w:r>
      <w:r w:rsidR="00661E8E">
        <w:rPr>
          <w:bCs/>
          <w:lang w:val="sv-SE"/>
        </w:rPr>
        <w:t>10</w:t>
      </w:r>
      <w:r>
        <w:rPr>
          <w:bCs/>
          <w:lang w:val="sv-SE"/>
        </w:rPr>
        <w:t>-</w:t>
      </w:r>
      <w:r w:rsidR="00661E8E">
        <w:rPr>
          <w:bCs/>
          <w:lang w:val="sv-SE"/>
        </w:rPr>
        <w:t>09</w:t>
      </w:r>
      <w:r>
        <w:rPr>
          <w:bCs/>
          <w:lang w:val="sv-SE"/>
        </w:rPr>
        <w:t xml:space="preserve"> to 202</w:t>
      </w:r>
      <w:r w:rsidR="00661E8E">
        <w:rPr>
          <w:bCs/>
          <w:lang w:val="sv-SE"/>
        </w:rPr>
        <w:t>3</w:t>
      </w:r>
      <w:r>
        <w:rPr>
          <w:bCs/>
          <w:lang w:val="sv-SE"/>
        </w:rPr>
        <w:t>-</w:t>
      </w:r>
      <w:r w:rsidR="00661E8E">
        <w:rPr>
          <w:bCs/>
          <w:lang w:val="sv-SE"/>
        </w:rPr>
        <w:t>10</w:t>
      </w:r>
      <w:r>
        <w:rPr>
          <w:bCs/>
          <w:lang w:val="sv-SE"/>
        </w:rPr>
        <w:t>-</w:t>
      </w:r>
      <w:r w:rsidR="00661E8E">
        <w:rPr>
          <w:bCs/>
          <w:lang w:val="sv-SE"/>
        </w:rPr>
        <w:t>1</w:t>
      </w:r>
      <w:r>
        <w:rPr>
          <w:bCs/>
          <w:lang w:val="sv-SE"/>
        </w:rPr>
        <w:t>3</w:t>
      </w:r>
      <w:r>
        <w:rPr>
          <w:bCs/>
          <w:lang w:val="sv-SE"/>
        </w:rPr>
        <w:tab/>
      </w:r>
      <w:r>
        <w:rPr>
          <w:bCs/>
          <w:lang w:val="sv-SE"/>
        </w:rPr>
        <w:tab/>
      </w:r>
      <w:r w:rsidR="00EB3951">
        <w:rPr>
          <w:bCs/>
          <w:lang w:val="sv-SE"/>
        </w:rPr>
        <w:t xml:space="preserve"> </w:t>
      </w:r>
      <w:r w:rsidR="00661E8E">
        <w:rPr>
          <w:bCs/>
          <w:lang w:val="sv-SE"/>
        </w:rPr>
        <w:t>Xiamen</w:t>
      </w:r>
      <w:r>
        <w:rPr>
          <w:bCs/>
          <w:lang w:val="sv-SE"/>
        </w:rPr>
        <w:t xml:space="preserve">, </w:t>
      </w:r>
      <w:r w:rsidR="00661E8E">
        <w:rPr>
          <w:bCs/>
          <w:lang w:val="sv-SE"/>
        </w:rPr>
        <w:t>C</w:t>
      </w:r>
      <w:r w:rsidR="00EB3951">
        <w:rPr>
          <w:bCs/>
          <w:lang w:val="sv-SE"/>
        </w:rPr>
        <w:t>N</w:t>
      </w:r>
      <w:r w:rsidRPr="009A253B">
        <w:rPr>
          <w:bCs/>
          <w:lang w:val="sv-SE"/>
        </w:rPr>
        <w:t xml:space="preserve"> </w:t>
      </w:r>
    </w:p>
    <w:p w14:paraId="5A967DAD" w14:textId="0DB465F3" w:rsidR="00DE113C" w:rsidRPr="00D43F50" w:rsidRDefault="00DE113C" w:rsidP="00DE113C">
      <w:pPr>
        <w:tabs>
          <w:tab w:val="left" w:pos="5103"/>
        </w:tabs>
        <w:ind w:left="2268" w:hanging="2268"/>
        <w:rPr>
          <w:rFonts w:ascii="Arial" w:hAnsi="Arial" w:cs="Arial"/>
          <w:bCs/>
          <w:lang w:val="sv-SE"/>
        </w:rPr>
      </w:pPr>
      <w:r w:rsidRPr="009A253B">
        <w:rPr>
          <w:bCs/>
          <w:lang w:val="sv-SE"/>
        </w:rPr>
        <w:t>TSG-RAN WG</w:t>
      </w:r>
      <w:r>
        <w:rPr>
          <w:bCs/>
          <w:lang w:val="sv-SE"/>
        </w:rPr>
        <w:t>2</w:t>
      </w:r>
      <w:r w:rsidRPr="009A253B">
        <w:rPr>
          <w:bCs/>
          <w:lang w:val="sv-SE"/>
        </w:rPr>
        <w:t>#1</w:t>
      </w:r>
      <w:r>
        <w:rPr>
          <w:bCs/>
          <w:lang w:val="sv-SE"/>
        </w:rPr>
        <w:t>2</w:t>
      </w:r>
      <w:r w:rsidR="00EB3951">
        <w:rPr>
          <w:bCs/>
          <w:lang w:val="sv-SE"/>
        </w:rPr>
        <w:t>4</w:t>
      </w:r>
      <w:r w:rsidRPr="009A253B">
        <w:rPr>
          <w:bCs/>
          <w:lang w:val="sv-SE"/>
        </w:rPr>
        <w:t xml:space="preserve">              </w:t>
      </w:r>
      <w:r w:rsidRPr="00D95AB4">
        <w:rPr>
          <w:bCs/>
          <w:lang w:val="sv-SE"/>
        </w:rPr>
        <w:t>2023-</w:t>
      </w:r>
      <w:r w:rsidR="00EB3951">
        <w:rPr>
          <w:bCs/>
          <w:lang w:val="sv-SE"/>
        </w:rPr>
        <w:t>11</w:t>
      </w:r>
      <w:r w:rsidRPr="00D95AB4">
        <w:rPr>
          <w:bCs/>
          <w:lang w:val="sv-SE"/>
        </w:rPr>
        <w:t>-</w:t>
      </w:r>
      <w:r>
        <w:rPr>
          <w:bCs/>
          <w:lang w:val="sv-SE"/>
        </w:rPr>
        <w:t>1</w:t>
      </w:r>
      <w:r w:rsidR="00EB3951">
        <w:rPr>
          <w:bCs/>
          <w:lang w:val="sv-SE"/>
        </w:rPr>
        <w:t>3</w:t>
      </w:r>
      <w:r>
        <w:rPr>
          <w:rFonts w:hint="eastAsia"/>
          <w:bCs/>
          <w:lang w:val="sv-SE"/>
        </w:rPr>
        <w:t xml:space="preserve"> </w:t>
      </w:r>
      <w:r>
        <w:rPr>
          <w:bCs/>
          <w:lang w:val="sv-SE"/>
        </w:rPr>
        <w:t xml:space="preserve">to </w:t>
      </w:r>
      <w:r w:rsidRPr="00D95AB4">
        <w:rPr>
          <w:bCs/>
          <w:lang w:val="sv-SE"/>
        </w:rPr>
        <w:t>2023-</w:t>
      </w:r>
      <w:r w:rsidR="00EB3951">
        <w:rPr>
          <w:bCs/>
          <w:lang w:val="sv-SE"/>
        </w:rPr>
        <w:t>11</w:t>
      </w:r>
      <w:r w:rsidRPr="00D95AB4">
        <w:rPr>
          <w:bCs/>
          <w:lang w:val="sv-SE"/>
        </w:rPr>
        <w:t>-</w:t>
      </w:r>
      <w:r w:rsidR="00EB3951">
        <w:rPr>
          <w:bCs/>
          <w:lang w:val="sv-SE"/>
        </w:rPr>
        <w:t>17</w:t>
      </w:r>
      <w:r>
        <w:rPr>
          <w:bCs/>
          <w:lang w:val="sv-SE"/>
        </w:rPr>
        <w:tab/>
      </w:r>
      <w:r>
        <w:rPr>
          <w:bCs/>
          <w:lang w:val="sv-SE"/>
        </w:rPr>
        <w:tab/>
      </w:r>
      <w:r w:rsidRPr="009A253B">
        <w:rPr>
          <w:bCs/>
          <w:lang w:val="sv-SE"/>
        </w:rPr>
        <w:t xml:space="preserve"> </w:t>
      </w:r>
      <w:r w:rsidR="00EB3951">
        <w:rPr>
          <w:bCs/>
          <w:lang w:val="sv-SE"/>
        </w:rPr>
        <w:t>Chicago, US</w:t>
      </w:r>
    </w:p>
    <w:p w14:paraId="39053A5D" w14:textId="77777777" w:rsidR="00DE113C" w:rsidRPr="00DE113C" w:rsidRDefault="00DE113C" w:rsidP="00DE113C">
      <w:pPr>
        <w:rPr>
          <w:szCs w:val="22"/>
          <w:lang w:val="sv-SE"/>
        </w:rPr>
      </w:pPr>
    </w:p>
    <w:sectPr w:rsidR="00DE113C" w:rsidRPr="00DE113C">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F3FE" w14:textId="77777777" w:rsidR="007E569C" w:rsidRDefault="007E569C">
      <w:pPr>
        <w:spacing w:after="0" w:line="240" w:lineRule="auto"/>
      </w:pPr>
      <w:r>
        <w:separator/>
      </w:r>
    </w:p>
  </w:endnote>
  <w:endnote w:type="continuationSeparator" w:id="0">
    <w:p w14:paraId="02ADB4F1" w14:textId="77777777" w:rsidR="007E569C" w:rsidRDefault="007E5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F48B6" w14:textId="77777777" w:rsidR="007E569C" w:rsidRDefault="007E569C">
      <w:pPr>
        <w:spacing w:after="0" w:line="240" w:lineRule="auto"/>
      </w:pPr>
      <w:r>
        <w:separator/>
      </w:r>
    </w:p>
  </w:footnote>
  <w:footnote w:type="continuationSeparator" w:id="0">
    <w:p w14:paraId="1E0E7B2A" w14:textId="77777777" w:rsidR="007E569C" w:rsidRDefault="007E5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E85C90A0"/>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43D47"/>
    <w:multiLevelType w:val="hybridMultilevel"/>
    <w:tmpl w:val="19CCFD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A4B6D84"/>
    <w:multiLevelType w:val="hybridMultilevel"/>
    <w:tmpl w:val="58344F4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715867"/>
    <w:multiLevelType w:val="hybridMultilevel"/>
    <w:tmpl w:val="7EDE9D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B80019"/>
    <w:multiLevelType w:val="hybridMultilevel"/>
    <w:tmpl w:val="27F4484E"/>
    <w:lvl w:ilvl="0" w:tplc="1E86804C">
      <w:start w:val="10"/>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3" w15:restartNumberingAfterBreak="0">
    <w:nsid w:val="52A55358"/>
    <w:multiLevelType w:val="hybridMultilevel"/>
    <w:tmpl w:val="EDF69E1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04898"/>
    <w:multiLevelType w:val="hybridMultilevel"/>
    <w:tmpl w:val="6F48A5A8"/>
    <w:lvl w:ilvl="0" w:tplc="A0EE7758">
      <w:start w:val="3"/>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3C556A"/>
    <w:multiLevelType w:val="hybridMultilevel"/>
    <w:tmpl w:val="0C7674BC"/>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F4F3731"/>
    <w:multiLevelType w:val="hybridMultilevel"/>
    <w:tmpl w:val="3612D36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9EC3EBE"/>
    <w:multiLevelType w:val="hybridMultilevel"/>
    <w:tmpl w:val="8020C9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DF3170"/>
    <w:multiLevelType w:val="hybridMultilevel"/>
    <w:tmpl w:val="AD900552"/>
    <w:lvl w:ilvl="0" w:tplc="1E86804C">
      <w:start w:val="10"/>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2FB4830"/>
    <w:multiLevelType w:val="hybridMultilevel"/>
    <w:tmpl w:val="157A39A0"/>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8F46E64"/>
    <w:multiLevelType w:val="hybridMultilevel"/>
    <w:tmpl w:val="6B7E22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3595978">
    <w:abstractNumId w:val="1"/>
  </w:num>
  <w:num w:numId="2" w16cid:durableId="422915944">
    <w:abstractNumId w:val="10"/>
  </w:num>
  <w:num w:numId="3" w16cid:durableId="1650472341">
    <w:abstractNumId w:val="11"/>
  </w:num>
  <w:num w:numId="4" w16cid:durableId="361593936">
    <w:abstractNumId w:val="5"/>
  </w:num>
  <w:num w:numId="5" w16cid:durableId="1467353747">
    <w:abstractNumId w:val="8"/>
  </w:num>
  <w:num w:numId="6" w16cid:durableId="1185903848">
    <w:abstractNumId w:val="22"/>
  </w:num>
  <w:num w:numId="7" w16cid:durableId="109933616">
    <w:abstractNumId w:val="0"/>
  </w:num>
  <w:num w:numId="8" w16cid:durableId="1634017597">
    <w:abstractNumId w:val="18"/>
  </w:num>
  <w:num w:numId="9" w16cid:durableId="1364595189">
    <w:abstractNumId w:val="21"/>
  </w:num>
  <w:num w:numId="10" w16cid:durableId="1014770636">
    <w:abstractNumId w:val="19"/>
  </w:num>
  <w:num w:numId="11" w16cid:durableId="766271331">
    <w:abstractNumId w:val="6"/>
  </w:num>
  <w:num w:numId="12" w16cid:durableId="601258210">
    <w:abstractNumId w:val="16"/>
  </w:num>
  <w:num w:numId="13" w16cid:durableId="21015636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1217916">
    <w:abstractNumId w:val="13"/>
  </w:num>
  <w:num w:numId="15" w16cid:durableId="2016611844">
    <w:abstractNumId w:val="24"/>
  </w:num>
  <w:num w:numId="16" w16cid:durableId="704523936">
    <w:abstractNumId w:val="3"/>
  </w:num>
  <w:num w:numId="17" w16cid:durableId="1133403666">
    <w:abstractNumId w:val="7"/>
  </w:num>
  <w:num w:numId="18" w16cid:durableId="1976596147">
    <w:abstractNumId w:val="17"/>
  </w:num>
  <w:num w:numId="19" w16cid:durableId="2097626125">
    <w:abstractNumId w:val="4"/>
  </w:num>
  <w:num w:numId="20" w16cid:durableId="2036150157">
    <w:abstractNumId w:val="2"/>
  </w:num>
  <w:num w:numId="21" w16cid:durableId="1761639959">
    <w:abstractNumId w:val="9"/>
  </w:num>
  <w:num w:numId="22" w16cid:durableId="1119686092">
    <w:abstractNumId w:val="20"/>
  </w:num>
  <w:num w:numId="23" w16cid:durableId="1946230957">
    <w:abstractNumId w:val="14"/>
  </w:num>
  <w:num w:numId="24" w16cid:durableId="821893123">
    <w:abstractNumId w:val="23"/>
  </w:num>
  <w:num w:numId="25" w16cid:durableId="174279957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DWgDmZWaiLQAAAA=="/>
  </w:docVars>
  <w:rsids>
    <w:rsidRoot w:val="00703220"/>
    <w:rsid w:val="0000007C"/>
    <w:rsid w:val="00000AEF"/>
    <w:rsid w:val="00000D3C"/>
    <w:rsid w:val="00001018"/>
    <w:rsid w:val="000010E2"/>
    <w:rsid w:val="00001177"/>
    <w:rsid w:val="000011D7"/>
    <w:rsid w:val="00001248"/>
    <w:rsid w:val="0000178E"/>
    <w:rsid w:val="000017F4"/>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6DF0"/>
    <w:rsid w:val="000070C8"/>
    <w:rsid w:val="000073F2"/>
    <w:rsid w:val="00007645"/>
    <w:rsid w:val="00007DDA"/>
    <w:rsid w:val="0001015D"/>
    <w:rsid w:val="000103B4"/>
    <w:rsid w:val="0001078A"/>
    <w:rsid w:val="0001126E"/>
    <w:rsid w:val="0001154B"/>
    <w:rsid w:val="00011AEF"/>
    <w:rsid w:val="00011C1B"/>
    <w:rsid w:val="000120F2"/>
    <w:rsid w:val="0001255F"/>
    <w:rsid w:val="000127B4"/>
    <w:rsid w:val="00012F38"/>
    <w:rsid w:val="0001339A"/>
    <w:rsid w:val="000136FE"/>
    <w:rsid w:val="0001380D"/>
    <w:rsid w:val="00013A3B"/>
    <w:rsid w:val="00013F61"/>
    <w:rsid w:val="000143D0"/>
    <w:rsid w:val="0001525A"/>
    <w:rsid w:val="000154C5"/>
    <w:rsid w:val="00015626"/>
    <w:rsid w:val="00016061"/>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7AD"/>
    <w:rsid w:val="0002592C"/>
    <w:rsid w:val="00025A91"/>
    <w:rsid w:val="00025BE4"/>
    <w:rsid w:val="00025E38"/>
    <w:rsid w:val="000268A4"/>
    <w:rsid w:val="00026A00"/>
    <w:rsid w:val="000274B9"/>
    <w:rsid w:val="0002762F"/>
    <w:rsid w:val="00027B7A"/>
    <w:rsid w:val="0003079B"/>
    <w:rsid w:val="00030CC4"/>
    <w:rsid w:val="00031563"/>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6A55"/>
    <w:rsid w:val="0003728A"/>
    <w:rsid w:val="0003789E"/>
    <w:rsid w:val="00037A7B"/>
    <w:rsid w:val="00037DC7"/>
    <w:rsid w:val="00037FC9"/>
    <w:rsid w:val="00040020"/>
    <w:rsid w:val="00040248"/>
    <w:rsid w:val="00040566"/>
    <w:rsid w:val="00040648"/>
    <w:rsid w:val="00040978"/>
    <w:rsid w:val="000409BE"/>
    <w:rsid w:val="000417CF"/>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7FC"/>
    <w:rsid w:val="00050C2A"/>
    <w:rsid w:val="00050D97"/>
    <w:rsid w:val="0005104E"/>
    <w:rsid w:val="00051174"/>
    <w:rsid w:val="000512D7"/>
    <w:rsid w:val="00051CFC"/>
    <w:rsid w:val="000527DD"/>
    <w:rsid w:val="000534DE"/>
    <w:rsid w:val="000539D0"/>
    <w:rsid w:val="00053D37"/>
    <w:rsid w:val="000543B4"/>
    <w:rsid w:val="000545DC"/>
    <w:rsid w:val="00054F7D"/>
    <w:rsid w:val="00055254"/>
    <w:rsid w:val="000558F7"/>
    <w:rsid w:val="00055B29"/>
    <w:rsid w:val="00055D3E"/>
    <w:rsid w:val="00055FBA"/>
    <w:rsid w:val="00056484"/>
    <w:rsid w:val="00056DB8"/>
    <w:rsid w:val="00057A07"/>
    <w:rsid w:val="00057CF4"/>
    <w:rsid w:val="00057F44"/>
    <w:rsid w:val="000600BA"/>
    <w:rsid w:val="0006047C"/>
    <w:rsid w:val="00060988"/>
    <w:rsid w:val="00060BF5"/>
    <w:rsid w:val="00060C6D"/>
    <w:rsid w:val="00060C87"/>
    <w:rsid w:val="00060E84"/>
    <w:rsid w:val="000616AB"/>
    <w:rsid w:val="00061FED"/>
    <w:rsid w:val="00062349"/>
    <w:rsid w:val="000629F0"/>
    <w:rsid w:val="00062AF0"/>
    <w:rsid w:val="000632EE"/>
    <w:rsid w:val="00063779"/>
    <w:rsid w:val="0006394F"/>
    <w:rsid w:val="00063A9C"/>
    <w:rsid w:val="00063F0A"/>
    <w:rsid w:val="000640F4"/>
    <w:rsid w:val="000643CD"/>
    <w:rsid w:val="00064948"/>
    <w:rsid w:val="00064E2B"/>
    <w:rsid w:val="0006531A"/>
    <w:rsid w:val="0006576A"/>
    <w:rsid w:val="00065C61"/>
    <w:rsid w:val="00065D75"/>
    <w:rsid w:val="00065DD5"/>
    <w:rsid w:val="00065E21"/>
    <w:rsid w:val="00066971"/>
    <w:rsid w:val="000670AE"/>
    <w:rsid w:val="000671B9"/>
    <w:rsid w:val="0006725B"/>
    <w:rsid w:val="000672AD"/>
    <w:rsid w:val="000672F2"/>
    <w:rsid w:val="00067389"/>
    <w:rsid w:val="00067DC4"/>
    <w:rsid w:val="000703DF"/>
    <w:rsid w:val="0007066B"/>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678"/>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5F7"/>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01A"/>
    <w:rsid w:val="0008730B"/>
    <w:rsid w:val="000874F6"/>
    <w:rsid w:val="00087604"/>
    <w:rsid w:val="000877E5"/>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5368"/>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DD3"/>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574D"/>
    <w:rsid w:val="000A6503"/>
    <w:rsid w:val="000A68BB"/>
    <w:rsid w:val="000A6A85"/>
    <w:rsid w:val="000A6F6B"/>
    <w:rsid w:val="000A7100"/>
    <w:rsid w:val="000A732C"/>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47B"/>
    <w:rsid w:val="000B363C"/>
    <w:rsid w:val="000B37A9"/>
    <w:rsid w:val="000B4A36"/>
    <w:rsid w:val="000B4CFF"/>
    <w:rsid w:val="000B4D87"/>
    <w:rsid w:val="000B4E3C"/>
    <w:rsid w:val="000B5F70"/>
    <w:rsid w:val="000B60D6"/>
    <w:rsid w:val="000B61FA"/>
    <w:rsid w:val="000B645F"/>
    <w:rsid w:val="000B660F"/>
    <w:rsid w:val="000B6C01"/>
    <w:rsid w:val="000B6FC4"/>
    <w:rsid w:val="000B71A0"/>
    <w:rsid w:val="000B7A9C"/>
    <w:rsid w:val="000B7D6F"/>
    <w:rsid w:val="000C0740"/>
    <w:rsid w:val="000C0A8B"/>
    <w:rsid w:val="000C0C55"/>
    <w:rsid w:val="000C0F55"/>
    <w:rsid w:val="000C10DA"/>
    <w:rsid w:val="000C1283"/>
    <w:rsid w:val="000C1737"/>
    <w:rsid w:val="000C1AE6"/>
    <w:rsid w:val="000C1C0B"/>
    <w:rsid w:val="000C23AB"/>
    <w:rsid w:val="000C29EC"/>
    <w:rsid w:val="000C2A75"/>
    <w:rsid w:val="000C2C1D"/>
    <w:rsid w:val="000C313D"/>
    <w:rsid w:val="000C3236"/>
    <w:rsid w:val="000C3BF4"/>
    <w:rsid w:val="000C3EE9"/>
    <w:rsid w:val="000C41BD"/>
    <w:rsid w:val="000C45E7"/>
    <w:rsid w:val="000C460F"/>
    <w:rsid w:val="000C4823"/>
    <w:rsid w:val="000C48B2"/>
    <w:rsid w:val="000C4E16"/>
    <w:rsid w:val="000C503E"/>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4A5"/>
    <w:rsid w:val="000D181D"/>
    <w:rsid w:val="000D1AE8"/>
    <w:rsid w:val="000D2A73"/>
    <w:rsid w:val="000D2FD9"/>
    <w:rsid w:val="000D3047"/>
    <w:rsid w:val="000D30BF"/>
    <w:rsid w:val="000D3164"/>
    <w:rsid w:val="000D38B3"/>
    <w:rsid w:val="000D38C2"/>
    <w:rsid w:val="000D41F9"/>
    <w:rsid w:val="000D4958"/>
    <w:rsid w:val="000D49D5"/>
    <w:rsid w:val="000D4BC3"/>
    <w:rsid w:val="000D4C74"/>
    <w:rsid w:val="000D4D67"/>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399"/>
    <w:rsid w:val="000F1473"/>
    <w:rsid w:val="000F2234"/>
    <w:rsid w:val="000F231C"/>
    <w:rsid w:val="000F272B"/>
    <w:rsid w:val="000F2BF4"/>
    <w:rsid w:val="000F367C"/>
    <w:rsid w:val="000F3711"/>
    <w:rsid w:val="000F3AA2"/>
    <w:rsid w:val="000F3C57"/>
    <w:rsid w:val="000F48C0"/>
    <w:rsid w:val="000F49A2"/>
    <w:rsid w:val="000F4BF6"/>
    <w:rsid w:val="000F4C96"/>
    <w:rsid w:val="000F4E17"/>
    <w:rsid w:val="000F5700"/>
    <w:rsid w:val="000F583A"/>
    <w:rsid w:val="000F589B"/>
    <w:rsid w:val="000F5C63"/>
    <w:rsid w:val="000F6199"/>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E75"/>
    <w:rsid w:val="001041B8"/>
    <w:rsid w:val="00104AF4"/>
    <w:rsid w:val="00104E02"/>
    <w:rsid w:val="001051CC"/>
    <w:rsid w:val="001058D2"/>
    <w:rsid w:val="00105FC1"/>
    <w:rsid w:val="001060B8"/>
    <w:rsid w:val="001068EB"/>
    <w:rsid w:val="001069BB"/>
    <w:rsid w:val="00106EE3"/>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9DF"/>
    <w:rsid w:val="00123AB1"/>
    <w:rsid w:val="00123D1A"/>
    <w:rsid w:val="0012401C"/>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28DA"/>
    <w:rsid w:val="0013318C"/>
    <w:rsid w:val="00133292"/>
    <w:rsid w:val="0013340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6FB2"/>
    <w:rsid w:val="001473DC"/>
    <w:rsid w:val="00147453"/>
    <w:rsid w:val="001478B4"/>
    <w:rsid w:val="0015026C"/>
    <w:rsid w:val="001503CE"/>
    <w:rsid w:val="001507B0"/>
    <w:rsid w:val="001510F0"/>
    <w:rsid w:val="00151120"/>
    <w:rsid w:val="001513D6"/>
    <w:rsid w:val="00151A97"/>
    <w:rsid w:val="00152023"/>
    <w:rsid w:val="001525BF"/>
    <w:rsid w:val="001528F8"/>
    <w:rsid w:val="00152A1B"/>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C9B"/>
    <w:rsid w:val="001609C0"/>
    <w:rsid w:val="00160D26"/>
    <w:rsid w:val="00160F5E"/>
    <w:rsid w:val="00161188"/>
    <w:rsid w:val="001615F0"/>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CC4"/>
    <w:rsid w:val="00163CDF"/>
    <w:rsid w:val="00163F19"/>
    <w:rsid w:val="001642C8"/>
    <w:rsid w:val="00164B98"/>
    <w:rsid w:val="00164CEC"/>
    <w:rsid w:val="00164F05"/>
    <w:rsid w:val="001656D9"/>
    <w:rsid w:val="00165C12"/>
    <w:rsid w:val="00166263"/>
    <w:rsid w:val="001667BE"/>
    <w:rsid w:val="00166AAD"/>
    <w:rsid w:val="001672B8"/>
    <w:rsid w:val="001675D3"/>
    <w:rsid w:val="00167C78"/>
    <w:rsid w:val="00170133"/>
    <w:rsid w:val="0017013D"/>
    <w:rsid w:val="0017025A"/>
    <w:rsid w:val="001709E4"/>
    <w:rsid w:val="00170C2F"/>
    <w:rsid w:val="00171325"/>
    <w:rsid w:val="00171358"/>
    <w:rsid w:val="00171381"/>
    <w:rsid w:val="001713F4"/>
    <w:rsid w:val="00171458"/>
    <w:rsid w:val="001717AA"/>
    <w:rsid w:val="00171852"/>
    <w:rsid w:val="00171D59"/>
    <w:rsid w:val="00172253"/>
    <w:rsid w:val="00172642"/>
    <w:rsid w:val="001733EA"/>
    <w:rsid w:val="001734B3"/>
    <w:rsid w:val="0017352C"/>
    <w:rsid w:val="00173DF8"/>
    <w:rsid w:val="00173FE1"/>
    <w:rsid w:val="0017422A"/>
    <w:rsid w:val="001742F6"/>
    <w:rsid w:val="0017443F"/>
    <w:rsid w:val="00174566"/>
    <w:rsid w:val="00174DD5"/>
    <w:rsid w:val="00174DF9"/>
    <w:rsid w:val="001755AE"/>
    <w:rsid w:val="00175CBE"/>
    <w:rsid w:val="00175EBD"/>
    <w:rsid w:val="0017612D"/>
    <w:rsid w:val="001763FC"/>
    <w:rsid w:val="00176A05"/>
    <w:rsid w:val="00176DC8"/>
    <w:rsid w:val="00177019"/>
    <w:rsid w:val="00177157"/>
    <w:rsid w:val="00177D66"/>
    <w:rsid w:val="0018121D"/>
    <w:rsid w:val="0018172E"/>
    <w:rsid w:val="001818FA"/>
    <w:rsid w:val="00181CE0"/>
    <w:rsid w:val="00181E87"/>
    <w:rsid w:val="00182317"/>
    <w:rsid w:val="00182716"/>
    <w:rsid w:val="0018299F"/>
    <w:rsid w:val="00182CAD"/>
    <w:rsid w:val="00183187"/>
    <w:rsid w:val="0018320D"/>
    <w:rsid w:val="001833A9"/>
    <w:rsid w:val="0018379C"/>
    <w:rsid w:val="00183C35"/>
    <w:rsid w:val="00184B0B"/>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5A2"/>
    <w:rsid w:val="00187947"/>
    <w:rsid w:val="00187DAB"/>
    <w:rsid w:val="00187E4F"/>
    <w:rsid w:val="001900B0"/>
    <w:rsid w:val="001902CF"/>
    <w:rsid w:val="00190305"/>
    <w:rsid w:val="0019033B"/>
    <w:rsid w:val="00190360"/>
    <w:rsid w:val="00190527"/>
    <w:rsid w:val="0019068A"/>
    <w:rsid w:val="0019079D"/>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38D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2C9"/>
    <w:rsid w:val="001A23A7"/>
    <w:rsid w:val="001A25C5"/>
    <w:rsid w:val="001A2AE8"/>
    <w:rsid w:val="001A2B8A"/>
    <w:rsid w:val="001A2BFD"/>
    <w:rsid w:val="001A2C6F"/>
    <w:rsid w:val="001A2F08"/>
    <w:rsid w:val="001A346B"/>
    <w:rsid w:val="001A35D3"/>
    <w:rsid w:val="001A36B2"/>
    <w:rsid w:val="001A3880"/>
    <w:rsid w:val="001A39AE"/>
    <w:rsid w:val="001A492F"/>
    <w:rsid w:val="001A4C4E"/>
    <w:rsid w:val="001A4D84"/>
    <w:rsid w:val="001A4E12"/>
    <w:rsid w:val="001A54C2"/>
    <w:rsid w:val="001A589C"/>
    <w:rsid w:val="001A5EB9"/>
    <w:rsid w:val="001A62BB"/>
    <w:rsid w:val="001A696F"/>
    <w:rsid w:val="001A6E3E"/>
    <w:rsid w:val="001A7731"/>
    <w:rsid w:val="001A7C55"/>
    <w:rsid w:val="001B000E"/>
    <w:rsid w:val="001B02B9"/>
    <w:rsid w:val="001B0A81"/>
    <w:rsid w:val="001B0C11"/>
    <w:rsid w:val="001B3233"/>
    <w:rsid w:val="001B3554"/>
    <w:rsid w:val="001B409E"/>
    <w:rsid w:val="001B4B7C"/>
    <w:rsid w:val="001B4E6B"/>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38F"/>
    <w:rsid w:val="001C1640"/>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36D"/>
    <w:rsid w:val="001D06DF"/>
    <w:rsid w:val="001D07F0"/>
    <w:rsid w:val="001D0F15"/>
    <w:rsid w:val="001D1389"/>
    <w:rsid w:val="001D1448"/>
    <w:rsid w:val="001D1A3C"/>
    <w:rsid w:val="001D254E"/>
    <w:rsid w:val="001D27DD"/>
    <w:rsid w:val="001D2985"/>
    <w:rsid w:val="001D299B"/>
    <w:rsid w:val="001D2C22"/>
    <w:rsid w:val="001D2C6A"/>
    <w:rsid w:val="001D2D3D"/>
    <w:rsid w:val="001D30D0"/>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21D"/>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591"/>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5B6B"/>
    <w:rsid w:val="001F62F7"/>
    <w:rsid w:val="001F69CB"/>
    <w:rsid w:val="001F74FB"/>
    <w:rsid w:val="001F7657"/>
    <w:rsid w:val="0020106B"/>
    <w:rsid w:val="00201BE0"/>
    <w:rsid w:val="00201E15"/>
    <w:rsid w:val="002026E3"/>
    <w:rsid w:val="00202E5B"/>
    <w:rsid w:val="0020307D"/>
    <w:rsid w:val="00203500"/>
    <w:rsid w:val="00203669"/>
    <w:rsid w:val="0020384B"/>
    <w:rsid w:val="00203BE1"/>
    <w:rsid w:val="00203E23"/>
    <w:rsid w:val="00203E47"/>
    <w:rsid w:val="002049C3"/>
    <w:rsid w:val="00204AE0"/>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546"/>
    <w:rsid w:val="00214A8A"/>
    <w:rsid w:val="0021512C"/>
    <w:rsid w:val="002151BF"/>
    <w:rsid w:val="00215C6F"/>
    <w:rsid w:val="00215D47"/>
    <w:rsid w:val="00215EBB"/>
    <w:rsid w:val="00216119"/>
    <w:rsid w:val="002167C5"/>
    <w:rsid w:val="00216839"/>
    <w:rsid w:val="00216C35"/>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B97"/>
    <w:rsid w:val="00223DA7"/>
    <w:rsid w:val="00223E02"/>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6AB"/>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29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0"/>
    <w:rsid w:val="00260EB4"/>
    <w:rsid w:val="0026135B"/>
    <w:rsid w:val="00261FA6"/>
    <w:rsid w:val="00262569"/>
    <w:rsid w:val="002625B4"/>
    <w:rsid w:val="0026311D"/>
    <w:rsid w:val="0026325E"/>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34D"/>
    <w:rsid w:val="0027559F"/>
    <w:rsid w:val="00275EB0"/>
    <w:rsid w:val="00275FE6"/>
    <w:rsid w:val="00276288"/>
    <w:rsid w:val="00276485"/>
    <w:rsid w:val="00276669"/>
    <w:rsid w:val="002767A6"/>
    <w:rsid w:val="0027686E"/>
    <w:rsid w:val="00276F1E"/>
    <w:rsid w:val="0027762B"/>
    <w:rsid w:val="00277855"/>
    <w:rsid w:val="0028073C"/>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5EAE"/>
    <w:rsid w:val="0028643C"/>
    <w:rsid w:val="00286563"/>
    <w:rsid w:val="002866C8"/>
    <w:rsid w:val="0028682A"/>
    <w:rsid w:val="00286A02"/>
    <w:rsid w:val="00286B24"/>
    <w:rsid w:val="00287279"/>
    <w:rsid w:val="00287632"/>
    <w:rsid w:val="00287723"/>
    <w:rsid w:val="002877C7"/>
    <w:rsid w:val="00290744"/>
    <w:rsid w:val="002907AA"/>
    <w:rsid w:val="002907C3"/>
    <w:rsid w:val="00290B81"/>
    <w:rsid w:val="00290E31"/>
    <w:rsid w:val="00290FFF"/>
    <w:rsid w:val="0029163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189"/>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0F"/>
    <w:rsid w:val="002B1A13"/>
    <w:rsid w:val="002B1A71"/>
    <w:rsid w:val="002B1F4B"/>
    <w:rsid w:val="002B260C"/>
    <w:rsid w:val="002B27B9"/>
    <w:rsid w:val="002B2F91"/>
    <w:rsid w:val="002B3DAC"/>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B69"/>
    <w:rsid w:val="002C1CE6"/>
    <w:rsid w:val="002C205F"/>
    <w:rsid w:val="002C208F"/>
    <w:rsid w:val="002C20EB"/>
    <w:rsid w:val="002C211A"/>
    <w:rsid w:val="002C251D"/>
    <w:rsid w:val="002C2766"/>
    <w:rsid w:val="002C3025"/>
    <w:rsid w:val="002C35E9"/>
    <w:rsid w:val="002C39AC"/>
    <w:rsid w:val="002C3AA5"/>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3E0"/>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1C3"/>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03"/>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9B4"/>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A0B"/>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1C91"/>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451"/>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2A1"/>
    <w:rsid w:val="003364A4"/>
    <w:rsid w:val="0033659F"/>
    <w:rsid w:val="00336735"/>
    <w:rsid w:val="00336D7B"/>
    <w:rsid w:val="00336EFD"/>
    <w:rsid w:val="00337317"/>
    <w:rsid w:val="00337C96"/>
    <w:rsid w:val="00337E5C"/>
    <w:rsid w:val="00337EA0"/>
    <w:rsid w:val="003406DC"/>
    <w:rsid w:val="00341815"/>
    <w:rsid w:val="00341BBB"/>
    <w:rsid w:val="00341DA8"/>
    <w:rsid w:val="00341E6E"/>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939"/>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76B"/>
    <w:rsid w:val="0037182E"/>
    <w:rsid w:val="003718DE"/>
    <w:rsid w:val="003719BA"/>
    <w:rsid w:val="00371E61"/>
    <w:rsid w:val="0037210D"/>
    <w:rsid w:val="00372238"/>
    <w:rsid w:val="0037274F"/>
    <w:rsid w:val="00372AF6"/>
    <w:rsid w:val="00372B01"/>
    <w:rsid w:val="0037338A"/>
    <w:rsid w:val="00373A0C"/>
    <w:rsid w:val="00373B63"/>
    <w:rsid w:val="00373F29"/>
    <w:rsid w:val="00373F56"/>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7A8"/>
    <w:rsid w:val="00382CDA"/>
    <w:rsid w:val="00382EA7"/>
    <w:rsid w:val="00383072"/>
    <w:rsid w:val="00383160"/>
    <w:rsid w:val="003833B7"/>
    <w:rsid w:val="00383AAC"/>
    <w:rsid w:val="00383B18"/>
    <w:rsid w:val="00383C2C"/>
    <w:rsid w:val="00384B11"/>
    <w:rsid w:val="003851A1"/>
    <w:rsid w:val="003852CE"/>
    <w:rsid w:val="00385352"/>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109"/>
    <w:rsid w:val="0039231A"/>
    <w:rsid w:val="00392784"/>
    <w:rsid w:val="00392ABE"/>
    <w:rsid w:val="00392B8C"/>
    <w:rsid w:val="00392BF7"/>
    <w:rsid w:val="0039300F"/>
    <w:rsid w:val="00393353"/>
    <w:rsid w:val="003939EE"/>
    <w:rsid w:val="00393A4A"/>
    <w:rsid w:val="00393B49"/>
    <w:rsid w:val="00393F64"/>
    <w:rsid w:val="00394601"/>
    <w:rsid w:val="00394836"/>
    <w:rsid w:val="00394D3D"/>
    <w:rsid w:val="00394D6E"/>
    <w:rsid w:val="003951F4"/>
    <w:rsid w:val="00395350"/>
    <w:rsid w:val="0039570C"/>
    <w:rsid w:val="0039731F"/>
    <w:rsid w:val="00397328"/>
    <w:rsid w:val="003974D9"/>
    <w:rsid w:val="00397774"/>
    <w:rsid w:val="003978AD"/>
    <w:rsid w:val="00397AE8"/>
    <w:rsid w:val="00397BCD"/>
    <w:rsid w:val="003A01BF"/>
    <w:rsid w:val="003A045B"/>
    <w:rsid w:val="003A047A"/>
    <w:rsid w:val="003A06D4"/>
    <w:rsid w:val="003A0BA7"/>
    <w:rsid w:val="003A0C63"/>
    <w:rsid w:val="003A0DE3"/>
    <w:rsid w:val="003A117D"/>
    <w:rsid w:val="003A139D"/>
    <w:rsid w:val="003A16B9"/>
    <w:rsid w:val="003A1E64"/>
    <w:rsid w:val="003A299F"/>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011"/>
    <w:rsid w:val="003B735D"/>
    <w:rsid w:val="003B74BD"/>
    <w:rsid w:val="003B7ABF"/>
    <w:rsid w:val="003B7E6D"/>
    <w:rsid w:val="003B7E8B"/>
    <w:rsid w:val="003C0500"/>
    <w:rsid w:val="003C06B5"/>
    <w:rsid w:val="003C0835"/>
    <w:rsid w:val="003C228B"/>
    <w:rsid w:val="003C2321"/>
    <w:rsid w:val="003C2328"/>
    <w:rsid w:val="003C25A0"/>
    <w:rsid w:val="003C29AC"/>
    <w:rsid w:val="003C2A4B"/>
    <w:rsid w:val="003C2E36"/>
    <w:rsid w:val="003C2F64"/>
    <w:rsid w:val="003C3015"/>
    <w:rsid w:val="003C3B6F"/>
    <w:rsid w:val="003C3D9F"/>
    <w:rsid w:val="003C3F5E"/>
    <w:rsid w:val="003C449F"/>
    <w:rsid w:val="003C45B9"/>
    <w:rsid w:val="003C47B9"/>
    <w:rsid w:val="003C4C29"/>
    <w:rsid w:val="003C4D8C"/>
    <w:rsid w:val="003C4F85"/>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635"/>
    <w:rsid w:val="003D5A84"/>
    <w:rsid w:val="003D629F"/>
    <w:rsid w:val="003D6376"/>
    <w:rsid w:val="003D637A"/>
    <w:rsid w:val="003D6545"/>
    <w:rsid w:val="003D67B1"/>
    <w:rsid w:val="003D6CC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5EB2"/>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825"/>
    <w:rsid w:val="003F7FF5"/>
    <w:rsid w:val="004005F4"/>
    <w:rsid w:val="004007C1"/>
    <w:rsid w:val="0040085A"/>
    <w:rsid w:val="00400C6C"/>
    <w:rsid w:val="00400E4D"/>
    <w:rsid w:val="00401328"/>
    <w:rsid w:val="00401438"/>
    <w:rsid w:val="00401991"/>
    <w:rsid w:val="00401D94"/>
    <w:rsid w:val="00401F69"/>
    <w:rsid w:val="0040282B"/>
    <w:rsid w:val="0040297E"/>
    <w:rsid w:val="00402E78"/>
    <w:rsid w:val="004033CD"/>
    <w:rsid w:val="00403CA1"/>
    <w:rsid w:val="00403E2A"/>
    <w:rsid w:val="004045C6"/>
    <w:rsid w:val="00404D97"/>
    <w:rsid w:val="004058AA"/>
    <w:rsid w:val="00405A78"/>
    <w:rsid w:val="00405A7D"/>
    <w:rsid w:val="00405B7F"/>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3D0"/>
    <w:rsid w:val="0041169F"/>
    <w:rsid w:val="0041193C"/>
    <w:rsid w:val="00411AAB"/>
    <w:rsid w:val="00411B16"/>
    <w:rsid w:val="00411B86"/>
    <w:rsid w:val="00411CBF"/>
    <w:rsid w:val="00411F5D"/>
    <w:rsid w:val="0041228E"/>
    <w:rsid w:val="004122CC"/>
    <w:rsid w:val="0041245F"/>
    <w:rsid w:val="0041266D"/>
    <w:rsid w:val="00412806"/>
    <w:rsid w:val="00412944"/>
    <w:rsid w:val="004129EC"/>
    <w:rsid w:val="00413B9A"/>
    <w:rsid w:val="00413BE8"/>
    <w:rsid w:val="00413C6C"/>
    <w:rsid w:val="004145E9"/>
    <w:rsid w:val="00414803"/>
    <w:rsid w:val="0041496A"/>
    <w:rsid w:val="00414D72"/>
    <w:rsid w:val="00415057"/>
    <w:rsid w:val="00415417"/>
    <w:rsid w:val="00415492"/>
    <w:rsid w:val="00415A36"/>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970"/>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1D3"/>
    <w:rsid w:val="004332E8"/>
    <w:rsid w:val="004333B9"/>
    <w:rsid w:val="0043359D"/>
    <w:rsid w:val="0043378D"/>
    <w:rsid w:val="00433A36"/>
    <w:rsid w:val="00433E59"/>
    <w:rsid w:val="004343E1"/>
    <w:rsid w:val="00434514"/>
    <w:rsid w:val="00434908"/>
    <w:rsid w:val="0043490A"/>
    <w:rsid w:val="00434A7C"/>
    <w:rsid w:val="00434A8A"/>
    <w:rsid w:val="00434EDA"/>
    <w:rsid w:val="004350BF"/>
    <w:rsid w:val="00435153"/>
    <w:rsid w:val="0043526B"/>
    <w:rsid w:val="00435358"/>
    <w:rsid w:val="00435499"/>
    <w:rsid w:val="00435730"/>
    <w:rsid w:val="00435767"/>
    <w:rsid w:val="00435AE7"/>
    <w:rsid w:val="004367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404"/>
    <w:rsid w:val="004446F2"/>
    <w:rsid w:val="00444826"/>
    <w:rsid w:val="00444C0A"/>
    <w:rsid w:val="00444F22"/>
    <w:rsid w:val="0044538D"/>
    <w:rsid w:val="00445408"/>
    <w:rsid w:val="00445886"/>
    <w:rsid w:val="00446349"/>
    <w:rsid w:val="004464DE"/>
    <w:rsid w:val="00446E3B"/>
    <w:rsid w:val="004478E5"/>
    <w:rsid w:val="00447AA8"/>
    <w:rsid w:val="00447B5D"/>
    <w:rsid w:val="00450186"/>
    <w:rsid w:val="004508A2"/>
    <w:rsid w:val="00450D4A"/>
    <w:rsid w:val="0045128A"/>
    <w:rsid w:val="00451480"/>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6CD4"/>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BE7"/>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1F4"/>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3774"/>
    <w:rsid w:val="00494DF2"/>
    <w:rsid w:val="00495283"/>
    <w:rsid w:val="004953A5"/>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7AC"/>
    <w:rsid w:val="004A495D"/>
    <w:rsid w:val="004A49DD"/>
    <w:rsid w:val="004A4C3F"/>
    <w:rsid w:val="004A4CAF"/>
    <w:rsid w:val="004A4D00"/>
    <w:rsid w:val="004A4D5C"/>
    <w:rsid w:val="004A5329"/>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45B"/>
    <w:rsid w:val="004B09EC"/>
    <w:rsid w:val="004B0AAD"/>
    <w:rsid w:val="004B20A1"/>
    <w:rsid w:val="004B2A60"/>
    <w:rsid w:val="004B3676"/>
    <w:rsid w:val="004B3699"/>
    <w:rsid w:val="004B37D8"/>
    <w:rsid w:val="004B3A57"/>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ECB"/>
    <w:rsid w:val="004C23BC"/>
    <w:rsid w:val="004C23F4"/>
    <w:rsid w:val="004C31B8"/>
    <w:rsid w:val="004C359D"/>
    <w:rsid w:val="004C3803"/>
    <w:rsid w:val="004C3D75"/>
    <w:rsid w:val="004C4787"/>
    <w:rsid w:val="004C4809"/>
    <w:rsid w:val="004C480E"/>
    <w:rsid w:val="004C50EB"/>
    <w:rsid w:val="004C57A0"/>
    <w:rsid w:val="004C5CF2"/>
    <w:rsid w:val="004C5E94"/>
    <w:rsid w:val="004C66DC"/>
    <w:rsid w:val="004C66FF"/>
    <w:rsid w:val="004C67BB"/>
    <w:rsid w:val="004C6D19"/>
    <w:rsid w:val="004C6E08"/>
    <w:rsid w:val="004C6FE6"/>
    <w:rsid w:val="004C7421"/>
    <w:rsid w:val="004C74CC"/>
    <w:rsid w:val="004C7889"/>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8B1"/>
    <w:rsid w:val="004D6EE0"/>
    <w:rsid w:val="004D7321"/>
    <w:rsid w:val="004D783A"/>
    <w:rsid w:val="004E0148"/>
    <w:rsid w:val="004E01B0"/>
    <w:rsid w:val="004E0C72"/>
    <w:rsid w:val="004E0EF9"/>
    <w:rsid w:val="004E128A"/>
    <w:rsid w:val="004E14FD"/>
    <w:rsid w:val="004E1BAE"/>
    <w:rsid w:val="004E2221"/>
    <w:rsid w:val="004E2E0D"/>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0"/>
    <w:rsid w:val="004F4EB5"/>
    <w:rsid w:val="004F5302"/>
    <w:rsid w:val="004F5900"/>
    <w:rsid w:val="004F5D89"/>
    <w:rsid w:val="004F5DE7"/>
    <w:rsid w:val="004F658F"/>
    <w:rsid w:val="004F6D20"/>
    <w:rsid w:val="004F7191"/>
    <w:rsid w:val="004F7706"/>
    <w:rsid w:val="004F786B"/>
    <w:rsid w:val="004F7CD8"/>
    <w:rsid w:val="004F7D66"/>
    <w:rsid w:val="004F7DE4"/>
    <w:rsid w:val="00500270"/>
    <w:rsid w:val="0050037B"/>
    <w:rsid w:val="0050053D"/>
    <w:rsid w:val="0050053F"/>
    <w:rsid w:val="005007BC"/>
    <w:rsid w:val="00500FF1"/>
    <w:rsid w:val="005013FB"/>
    <w:rsid w:val="00501657"/>
    <w:rsid w:val="00501A1E"/>
    <w:rsid w:val="00501AA2"/>
    <w:rsid w:val="00501B7E"/>
    <w:rsid w:val="00502399"/>
    <w:rsid w:val="00502D19"/>
    <w:rsid w:val="005032C5"/>
    <w:rsid w:val="005033CD"/>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D93"/>
    <w:rsid w:val="00513FF8"/>
    <w:rsid w:val="005144D4"/>
    <w:rsid w:val="005147E8"/>
    <w:rsid w:val="005149D0"/>
    <w:rsid w:val="00514E50"/>
    <w:rsid w:val="005150B5"/>
    <w:rsid w:val="005154CB"/>
    <w:rsid w:val="00515780"/>
    <w:rsid w:val="00515EA2"/>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58"/>
    <w:rsid w:val="00520895"/>
    <w:rsid w:val="00520C10"/>
    <w:rsid w:val="005210D7"/>
    <w:rsid w:val="00521AF0"/>
    <w:rsid w:val="00521C1F"/>
    <w:rsid w:val="005222FB"/>
    <w:rsid w:val="00522A4C"/>
    <w:rsid w:val="00523073"/>
    <w:rsid w:val="00523097"/>
    <w:rsid w:val="005230A0"/>
    <w:rsid w:val="00523E10"/>
    <w:rsid w:val="0052450D"/>
    <w:rsid w:val="00524698"/>
    <w:rsid w:val="005250C0"/>
    <w:rsid w:val="005251B3"/>
    <w:rsid w:val="005258C9"/>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09"/>
    <w:rsid w:val="005347D1"/>
    <w:rsid w:val="005353B1"/>
    <w:rsid w:val="005356CF"/>
    <w:rsid w:val="00536025"/>
    <w:rsid w:val="005369A2"/>
    <w:rsid w:val="00536CE2"/>
    <w:rsid w:val="00537069"/>
    <w:rsid w:val="0053717B"/>
    <w:rsid w:val="0053770B"/>
    <w:rsid w:val="005403C7"/>
    <w:rsid w:val="005407EF"/>
    <w:rsid w:val="00540BF1"/>
    <w:rsid w:val="0054135D"/>
    <w:rsid w:val="00541456"/>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271"/>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321"/>
    <w:rsid w:val="0055667E"/>
    <w:rsid w:val="005569E1"/>
    <w:rsid w:val="00556D99"/>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B1"/>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8B"/>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44B"/>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2E87"/>
    <w:rsid w:val="00583393"/>
    <w:rsid w:val="00583599"/>
    <w:rsid w:val="00583B51"/>
    <w:rsid w:val="00583B92"/>
    <w:rsid w:val="00583E1C"/>
    <w:rsid w:val="00585219"/>
    <w:rsid w:val="005856A5"/>
    <w:rsid w:val="005859AF"/>
    <w:rsid w:val="00585E2A"/>
    <w:rsid w:val="005860EB"/>
    <w:rsid w:val="005866AE"/>
    <w:rsid w:val="0058751B"/>
    <w:rsid w:val="0058780F"/>
    <w:rsid w:val="00587BC0"/>
    <w:rsid w:val="00587C9C"/>
    <w:rsid w:val="00587CC9"/>
    <w:rsid w:val="00587DBD"/>
    <w:rsid w:val="00587F19"/>
    <w:rsid w:val="0059032B"/>
    <w:rsid w:val="005908CD"/>
    <w:rsid w:val="0059099C"/>
    <w:rsid w:val="00590D99"/>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8A0"/>
    <w:rsid w:val="005A2087"/>
    <w:rsid w:val="005A3309"/>
    <w:rsid w:val="005A3805"/>
    <w:rsid w:val="005A3C0E"/>
    <w:rsid w:val="005A3F14"/>
    <w:rsid w:val="005A403B"/>
    <w:rsid w:val="005A4398"/>
    <w:rsid w:val="005A4774"/>
    <w:rsid w:val="005A519E"/>
    <w:rsid w:val="005A54E4"/>
    <w:rsid w:val="005A57B5"/>
    <w:rsid w:val="005A5C54"/>
    <w:rsid w:val="005A5E9D"/>
    <w:rsid w:val="005A6454"/>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8FC"/>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BAD"/>
    <w:rsid w:val="005C6F5C"/>
    <w:rsid w:val="005C6F80"/>
    <w:rsid w:val="005C75E2"/>
    <w:rsid w:val="005C7A2B"/>
    <w:rsid w:val="005C7D8E"/>
    <w:rsid w:val="005C7F87"/>
    <w:rsid w:val="005D007A"/>
    <w:rsid w:val="005D03A6"/>
    <w:rsid w:val="005D03AD"/>
    <w:rsid w:val="005D0736"/>
    <w:rsid w:val="005D08C7"/>
    <w:rsid w:val="005D17EC"/>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585"/>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0AF"/>
    <w:rsid w:val="005E55BD"/>
    <w:rsid w:val="005E67D4"/>
    <w:rsid w:val="005E68D4"/>
    <w:rsid w:val="005E6F4B"/>
    <w:rsid w:val="005E75D6"/>
    <w:rsid w:val="005E7600"/>
    <w:rsid w:val="005E7B63"/>
    <w:rsid w:val="005F01EC"/>
    <w:rsid w:val="005F046B"/>
    <w:rsid w:val="005F09CD"/>
    <w:rsid w:val="005F0A23"/>
    <w:rsid w:val="005F0AAA"/>
    <w:rsid w:val="005F0F97"/>
    <w:rsid w:val="005F159F"/>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E3C"/>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BAC"/>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4D3"/>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255"/>
    <w:rsid w:val="0062797A"/>
    <w:rsid w:val="00627DF6"/>
    <w:rsid w:val="0063013E"/>
    <w:rsid w:val="006304DF"/>
    <w:rsid w:val="00630FE1"/>
    <w:rsid w:val="00631126"/>
    <w:rsid w:val="0063127D"/>
    <w:rsid w:val="00631456"/>
    <w:rsid w:val="00631795"/>
    <w:rsid w:val="00632014"/>
    <w:rsid w:val="006322A3"/>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E28"/>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097"/>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1E8E"/>
    <w:rsid w:val="00662227"/>
    <w:rsid w:val="006622AF"/>
    <w:rsid w:val="006622C7"/>
    <w:rsid w:val="006625C8"/>
    <w:rsid w:val="0066266E"/>
    <w:rsid w:val="00662AEA"/>
    <w:rsid w:val="00662E04"/>
    <w:rsid w:val="006632FA"/>
    <w:rsid w:val="006633B8"/>
    <w:rsid w:val="006636CD"/>
    <w:rsid w:val="0066488A"/>
    <w:rsid w:val="00664B79"/>
    <w:rsid w:val="00664E33"/>
    <w:rsid w:val="00664F81"/>
    <w:rsid w:val="006657CD"/>
    <w:rsid w:val="00666261"/>
    <w:rsid w:val="00666829"/>
    <w:rsid w:val="006672D8"/>
    <w:rsid w:val="0066755E"/>
    <w:rsid w:val="00667ED8"/>
    <w:rsid w:val="00667EFB"/>
    <w:rsid w:val="00670344"/>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D9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1A"/>
    <w:rsid w:val="00681946"/>
    <w:rsid w:val="0068196A"/>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3A"/>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42E"/>
    <w:rsid w:val="006B7650"/>
    <w:rsid w:val="006B76EA"/>
    <w:rsid w:val="006B7BD8"/>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2B73"/>
    <w:rsid w:val="006C3447"/>
    <w:rsid w:val="006C361C"/>
    <w:rsid w:val="006C3968"/>
    <w:rsid w:val="006C4033"/>
    <w:rsid w:val="006C460E"/>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2D0E"/>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C2A"/>
    <w:rsid w:val="006F0D9D"/>
    <w:rsid w:val="006F0FEA"/>
    <w:rsid w:val="006F16BA"/>
    <w:rsid w:val="006F1FBA"/>
    <w:rsid w:val="006F20A2"/>
    <w:rsid w:val="006F2616"/>
    <w:rsid w:val="006F27ED"/>
    <w:rsid w:val="006F3057"/>
    <w:rsid w:val="006F323D"/>
    <w:rsid w:val="006F32CD"/>
    <w:rsid w:val="006F35EF"/>
    <w:rsid w:val="006F3663"/>
    <w:rsid w:val="006F3B0E"/>
    <w:rsid w:val="006F3F5E"/>
    <w:rsid w:val="006F4511"/>
    <w:rsid w:val="006F4698"/>
    <w:rsid w:val="006F489B"/>
    <w:rsid w:val="006F4A83"/>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5F0"/>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5B1"/>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20"/>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BC4"/>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0E"/>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B7A"/>
    <w:rsid w:val="00780D27"/>
    <w:rsid w:val="00781CFD"/>
    <w:rsid w:val="00781EF6"/>
    <w:rsid w:val="00781F75"/>
    <w:rsid w:val="0078200C"/>
    <w:rsid w:val="00782972"/>
    <w:rsid w:val="00783363"/>
    <w:rsid w:val="007835CC"/>
    <w:rsid w:val="007837A6"/>
    <w:rsid w:val="0078382D"/>
    <w:rsid w:val="00784361"/>
    <w:rsid w:val="007844F7"/>
    <w:rsid w:val="0078451E"/>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737"/>
    <w:rsid w:val="00793883"/>
    <w:rsid w:val="007938C7"/>
    <w:rsid w:val="00793EFB"/>
    <w:rsid w:val="00794BD3"/>
    <w:rsid w:val="0079544F"/>
    <w:rsid w:val="0079576B"/>
    <w:rsid w:val="00795FE0"/>
    <w:rsid w:val="00796192"/>
    <w:rsid w:val="0079631E"/>
    <w:rsid w:val="007966F5"/>
    <w:rsid w:val="00796763"/>
    <w:rsid w:val="00796CF8"/>
    <w:rsid w:val="00796E92"/>
    <w:rsid w:val="00797172"/>
    <w:rsid w:val="00797581"/>
    <w:rsid w:val="00797639"/>
    <w:rsid w:val="00797724"/>
    <w:rsid w:val="007977AC"/>
    <w:rsid w:val="007A01E4"/>
    <w:rsid w:val="007A038B"/>
    <w:rsid w:val="007A0AEB"/>
    <w:rsid w:val="007A0D06"/>
    <w:rsid w:val="007A2288"/>
    <w:rsid w:val="007A2294"/>
    <w:rsid w:val="007A2895"/>
    <w:rsid w:val="007A2CCA"/>
    <w:rsid w:val="007A2D89"/>
    <w:rsid w:val="007A3750"/>
    <w:rsid w:val="007A3755"/>
    <w:rsid w:val="007A3DE1"/>
    <w:rsid w:val="007A4064"/>
    <w:rsid w:val="007A45B9"/>
    <w:rsid w:val="007A46F5"/>
    <w:rsid w:val="007A4994"/>
    <w:rsid w:val="007A4D62"/>
    <w:rsid w:val="007A4DCF"/>
    <w:rsid w:val="007A4E6E"/>
    <w:rsid w:val="007A4F12"/>
    <w:rsid w:val="007A5A6F"/>
    <w:rsid w:val="007A5D61"/>
    <w:rsid w:val="007A6121"/>
    <w:rsid w:val="007A632A"/>
    <w:rsid w:val="007A6511"/>
    <w:rsid w:val="007A6D03"/>
    <w:rsid w:val="007A6F2D"/>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6EED"/>
    <w:rsid w:val="007C7899"/>
    <w:rsid w:val="007C79F0"/>
    <w:rsid w:val="007C7CB9"/>
    <w:rsid w:val="007C7CD2"/>
    <w:rsid w:val="007C7DFE"/>
    <w:rsid w:val="007C7EBE"/>
    <w:rsid w:val="007C7F36"/>
    <w:rsid w:val="007D012E"/>
    <w:rsid w:val="007D05B0"/>
    <w:rsid w:val="007D0D29"/>
    <w:rsid w:val="007D11F7"/>
    <w:rsid w:val="007D1EF0"/>
    <w:rsid w:val="007D212A"/>
    <w:rsid w:val="007D2BBD"/>
    <w:rsid w:val="007D2CC6"/>
    <w:rsid w:val="007D2F16"/>
    <w:rsid w:val="007D31A8"/>
    <w:rsid w:val="007D3323"/>
    <w:rsid w:val="007D3358"/>
    <w:rsid w:val="007D38CD"/>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1C"/>
    <w:rsid w:val="007E08C8"/>
    <w:rsid w:val="007E0D03"/>
    <w:rsid w:val="007E0DCB"/>
    <w:rsid w:val="007E1D6A"/>
    <w:rsid w:val="007E20CC"/>
    <w:rsid w:val="007E24B3"/>
    <w:rsid w:val="007E2660"/>
    <w:rsid w:val="007E28CF"/>
    <w:rsid w:val="007E294A"/>
    <w:rsid w:val="007E2A06"/>
    <w:rsid w:val="007E2FA4"/>
    <w:rsid w:val="007E30E3"/>
    <w:rsid w:val="007E3249"/>
    <w:rsid w:val="007E3562"/>
    <w:rsid w:val="007E3583"/>
    <w:rsid w:val="007E3599"/>
    <w:rsid w:val="007E3823"/>
    <w:rsid w:val="007E4138"/>
    <w:rsid w:val="007E41E7"/>
    <w:rsid w:val="007E5085"/>
    <w:rsid w:val="007E5536"/>
    <w:rsid w:val="007E569C"/>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2C8"/>
    <w:rsid w:val="007F238D"/>
    <w:rsid w:val="007F248B"/>
    <w:rsid w:val="007F2FA5"/>
    <w:rsid w:val="007F3885"/>
    <w:rsid w:val="007F3BF4"/>
    <w:rsid w:val="007F4069"/>
    <w:rsid w:val="007F4D05"/>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77D"/>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0CC"/>
    <w:rsid w:val="00817546"/>
    <w:rsid w:val="008177DA"/>
    <w:rsid w:val="00817B30"/>
    <w:rsid w:val="00820004"/>
    <w:rsid w:val="00820422"/>
    <w:rsid w:val="008206F7"/>
    <w:rsid w:val="0082076E"/>
    <w:rsid w:val="008207B0"/>
    <w:rsid w:val="00820C74"/>
    <w:rsid w:val="00821580"/>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12"/>
    <w:rsid w:val="0083558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8D9"/>
    <w:rsid w:val="00841DBE"/>
    <w:rsid w:val="00841DEA"/>
    <w:rsid w:val="00841F6C"/>
    <w:rsid w:val="00841FA6"/>
    <w:rsid w:val="00842054"/>
    <w:rsid w:val="0084424D"/>
    <w:rsid w:val="00844311"/>
    <w:rsid w:val="0084451D"/>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743"/>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736"/>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E09"/>
    <w:rsid w:val="00863F06"/>
    <w:rsid w:val="00864002"/>
    <w:rsid w:val="0086637A"/>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22E"/>
    <w:rsid w:val="008725A6"/>
    <w:rsid w:val="008725B4"/>
    <w:rsid w:val="00872708"/>
    <w:rsid w:val="00872A46"/>
    <w:rsid w:val="0087319F"/>
    <w:rsid w:val="008746B2"/>
    <w:rsid w:val="00875206"/>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319"/>
    <w:rsid w:val="008845D2"/>
    <w:rsid w:val="00884A29"/>
    <w:rsid w:val="00884AB4"/>
    <w:rsid w:val="00884EA9"/>
    <w:rsid w:val="00885011"/>
    <w:rsid w:val="00885165"/>
    <w:rsid w:val="008853C8"/>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ABA"/>
    <w:rsid w:val="00896B52"/>
    <w:rsid w:val="00896CFD"/>
    <w:rsid w:val="00896D31"/>
    <w:rsid w:val="00896EA4"/>
    <w:rsid w:val="008976A4"/>
    <w:rsid w:val="00897923"/>
    <w:rsid w:val="00897ECA"/>
    <w:rsid w:val="008A0A6D"/>
    <w:rsid w:val="008A1013"/>
    <w:rsid w:val="008A1231"/>
    <w:rsid w:val="008A1334"/>
    <w:rsid w:val="008A1657"/>
    <w:rsid w:val="008A1A21"/>
    <w:rsid w:val="008A1B1F"/>
    <w:rsid w:val="008A1CE8"/>
    <w:rsid w:val="008A21F0"/>
    <w:rsid w:val="008A236D"/>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2D8F"/>
    <w:rsid w:val="008B300D"/>
    <w:rsid w:val="008B318C"/>
    <w:rsid w:val="008B3AEA"/>
    <w:rsid w:val="008B3B86"/>
    <w:rsid w:val="008B3D4A"/>
    <w:rsid w:val="008B48D9"/>
    <w:rsid w:val="008B4AE1"/>
    <w:rsid w:val="008B55CA"/>
    <w:rsid w:val="008B5A60"/>
    <w:rsid w:val="008B5EA5"/>
    <w:rsid w:val="008B600D"/>
    <w:rsid w:val="008B6698"/>
    <w:rsid w:val="008B72B1"/>
    <w:rsid w:val="008B7300"/>
    <w:rsid w:val="008B740F"/>
    <w:rsid w:val="008B7C3B"/>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90B"/>
    <w:rsid w:val="008C4FF1"/>
    <w:rsid w:val="008C507A"/>
    <w:rsid w:val="008C50C3"/>
    <w:rsid w:val="008C5395"/>
    <w:rsid w:val="008C5973"/>
    <w:rsid w:val="008C5E40"/>
    <w:rsid w:val="008C5FA3"/>
    <w:rsid w:val="008C6038"/>
    <w:rsid w:val="008C6144"/>
    <w:rsid w:val="008C714E"/>
    <w:rsid w:val="008C7410"/>
    <w:rsid w:val="008C7421"/>
    <w:rsid w:val="008C7A59"/>
    <w:rsid w:val="008C7C0C"/>
    <w:rsid w:val="008D0206"/>
    <w:rsid w:val="008D043E"/>
    <w:rsid w:val="008D0791"/>
    <w:rsid w:val="008D0A83"/>
    <w:rsid w:val="008D0BB7"/>
    <w:rsid w:val="008D0BE7"/>
    <w:rsid w:val="008D0CF7"/>
    <w:rsid w:val="008D178E"/>
    <w:rsid w:val="008D1D3D"/>
    <w:rsid w:val="008D1DE2"/>
    <w:rsid w:val="008D1FA4"/>
    <w:rsid w:val="008D270C"/>
    <w:rsid w:val="008D3D0A"/>
    <w:rsid w:val="008D3EEC"/>
    <w:rsid w:val="008D3F66"/>
    <w:rsid w:val="008D4239"/>
    <w:rsid w:val="008D4A5D"/>
    <w:rsid w:val="008D4E16"/>
    <w:rsid w:val="008D51C1"/>
    <w:rsid w:val="008D5D9B"/>
    <w:rsid w:val="008D6030"/>
    <w:rsid w:val="008D6797"/>
    <w:rsid w:val="008D7BB3"/>
    <w:rsid w:val="008E015A"/>
    <w:rsid w:val="008E03C1"/>
    <w:rsid w:val="008E0834"/>
    <w:rsid w:val="008E0865"/>
    <w:rsid w:val="008E0874"/>
    <w:rsid w:val="008E098A"/>
    <w:rsid w:val="008E1B50"/>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66E8"/>
    <w:rsid w:val="0090720F"/>
    <w:rsid w:val="0090725E"/>
    <w:rsid w:val="0090745B"/>
    <w:rsid w:val="009075CE"/>
    <w:rsid w:val="009078F6"/>
    <w:rsid w:val="009100F7"/>
    <w:rsid w:val="009107BB"/>
    <w:rsid w:val="00910A0D"/>
    <w:rsid w:val="0091174C"/>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474"/>
    <w:rsid w:val="009205C6"/>
    <w:rsid w:val="00920E89"/>
    <w:rsid w:val="00920EE0"/>
    <w:rsid w:val="00920F5E"/>
    <w:rsid w:val="0092106E"/>
    <w:rsid w:val="0092118D"/>
    <w:rsid w:val="009214A5"/>
    <w:rsid w:val="0092181D"/>
    <w:rsid w:val="009218FF"/>
    <w:rsid w:val="009221B3"/>
    <w:rsid w:val="00923DBC"/>
    <w:rsid w:val="0092435E"/>
    <w:rsid w:val="00924C33"/>
    <w:rsid w:val="00924CFA"/>
    <w:rsid w:val="00924F61"/>
    <w:rsid w:val="00925037"/>
    <w:rsid w:val="00925322"/>
    <w:rsid w:val="00925D43"/>
    <w:rsid w:val="00925D7B"/>
    <w:rsid w:val="00926791"/>
    <w:rsid w:val="00926ED1"/>
    <w:rsid w:val="009278CD"/>
    <w:rsid w:val="00927CC2"/>
    <w:rsid w:val="00927EC4"/>
    <w:rsid w:val="0093008F"/>
    <w:rsid w:val="009300E5"/>
    <w:rsid w:val="009306F7"/>
    <w:rsid w:val="00930C1C"/>
    <w:rsid w:val="00930F31"/>
    <w:rsid w:val="00931428"/>
    <w:rsid w:val="00931709"/>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1E"/>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75C"/>
    <w:rsid w:val="00943B32"/>
    <w:rsid w:val="00943D07"/>
    <w:rsid w:val="009440C0"/>
    <w:rsid w:val="0094438A"/>
    <w:rsid w:val="00944526"/>
    <w:rsid w:val="009449BB"/>
    <w:rsid w:val="00944A83"/>
    <w:rsid w:val="009451AC"/>
    <w:rsid w:val="009456DD"/>
    <w:rsid w:val="00945D68"/>
    <w:rsid w:val="00945F54"/>
    <w:rsid w:val="0094607D"/>
    <w:rsid w:val="0094609D"/>
    <w:rsid w:val="0094652E"/>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80B"/>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67C"/>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D88"/>
    <w:rsid w:val="0098132F"/>
    <w:rsid w:val="00981377"/>
    <w:rsid w:val="00981805"/>
    <w:rsid w:val="00981A44"/>
    <w:rsid w:val="00981AD1"/>
    <w:rsid w:val="009823A4"/>
    <w:rsid w:val="00982843"/>
    <w:rsid w:val="00982CFD"/>
    <w:rsid w:val="00982D0B"/>
    <w:rsid w:val="00983262"/>
    <w:rsid w:val="00983349"/>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47"/>
    <w:rsid w:val="0099765A"/>
    <w:rsid w:val="009A0241"/>
    <w:rsid w:val="009A085D"/>
    <w:rsid w:val="009A1188"/>
    <w:rsid w:val="009A181B"/>
    <w:rsid w:val="009A19C6"/>
    <w:rsid w:val="009A1B35"/>
    <w:rsid w:val="009A1DAC"/>
    <w:rsid w:val="009A1ED9"/>
    <w:rsid w:val="009A1F9C"/>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8C5"/>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3F0"/>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285"/>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4FD"/>
    <w:rsid w:val="00A0182A"/>
    <w:rsid w:val="00A01915"/>
    <w:rsid w:val="00A01DA7"/>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6FD4"/>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4CF9"/>
    <w:rsid w:val="00A1515F"/>
    <w:rsid w:val="00A151DB"/>
    <w:rsid w:val="00A15298"/>
    <w:rsid w:val="00A152D5"/>
    <w:rsid w:val="00A154D9"/>
    <w:rsid w:val="00A15A99"/>
    <w:rsid w:val="00A15F21"/>
    <w:rsid w:val="00A160CD"/>
    <w:rsid w:val="00A1615F"/>
    <w:rsid w:val="00A16478"/>
    <w:rsid w:val="00A16A76"/>
    <w:rsid w:val="00A16AF2"/>
    <w:rsid w:val="00A16E8D"/>
    <w:rsid w:val="00A16F98"/>
    <w:rsid w:val="00A17AC1"/>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7D9"/>
    <w:rsid w:val="00A32B2B"/>
    <w:rsid w:val="00A33274"/>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6D29"/>
    <w:rsid w:val="00A37994"/>
    <w:rsid w:val="00A37A3E"/>
    <w:rsid w:val="00A37CC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7B2"/>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C88"/>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5DF"/>
    <w:rsid w:val="00A6768D"/>
    <w:rsid w:val="00A678D2"/>
    <w:rsid w:val="00A679D6"/>
    <w:rsid w:val="00A67ABD"/>
    <w:rsid w:val="00A67B08"/>
    <w:rsid w:val="00A70512"/>
    <w:rsid w:val="00A7057C"/>
    <w:rsid w:val="00A70590"/>
    <w:rsid w:val="00A706DF"/>
    <w:rsid w:val="00A70AE5"/>
    <w:rsid w:val="00A714F5"/>
    <w:rsid w:val="00A7260D"/>
    <w:rsid w:val="00A72B15"/>
    <w:rsid w:val="00A72D7E"/>
    <w:rsid w:val="00A72EF2"/>
    <w:rsid w:val="00A730CE"/>
    <w:rsid w:val="00A730E4"/>
    <w:rsid w:val="00A73154"/>
    <w:rsid w:val="00A73357"/>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680"/>
    <w:rsid w:val="00A82EE6"/>
    <w:rsid w:val="00A82FBD"/>
    <w:rsid w:val="00A83024"/>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BC9"/>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5DCF"/>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34B7"/>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014"/>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3E5"/>
    <w:rsid w:val="00AD26F1"/>
    <w:rsid w:val="00AD30A6"/>
    <w:rsid w:val="00AD31CF"/>
    <w:rsid w:val="00AD40B6"/>
    <w:rsid w:val="00AD4374"/>
    <w:rsid w:val="00AD45B6"/>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7B6"/>
    <w:rsid w:val="00AE3B24"/>
    <w:rsid w:val="00AE4078"/>
    <w:rsid w:val="00AE4231"/>
    <w:rsid w:val="00AE4706"/>
    <w:rsid w:val="00AE481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67C"/>
    <w:rsid w:val="00B1581F"/>
    <w:rsid w:val="00B158EA"/>
    <w:rsid w:val="00B163A0"/>
    <w:rsid w:val="00B16645"/>
    <w:rsid w:val="00B167D1"/>
    <w:rsid w:val="00B16926"/>
    <w:rsid w:val="00B170C9"/>
    <w:rsid w:val="00B17226"/>
    <w:rsid w:val="00B1763F"/>
    <w:rsid w:val="00B1764A"/>
    <w:rsid w:val="00B17D65"/>
    <w:rsid w:val="00B20215"/>
    <w:rsid w:val="00B20C75"/>
    <w:rsid w:val="00B20D47"/>
    <w:rsid w:val="00B20E1E"/>
    <w:rsid w:val="00B20F14"/>
    <w:rsid w:val="00B21465"/>
    <w:rsid w:val="00B21ADE"/>
    <w:rsid w:val="00B21B47"/>
    <w:rsid w:val="00B22868"/>
    <w:rsid w:val="00B22A37"/>
    <w:rsid w:val="00B22A82"/>
    <w:rsid w:val="00B2307C"/>
    <w:rsid w:val="00B230E0"/>
    <w:rsid w:val="00B2318F"/>
    <w:rsid w:val="00B23EB6"/>
    <w:rsid w:val="00B24201"/>
    <w:rsid w:val="00B24958"/>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78C"/>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12A"/>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85E"/>
    <w:rsid w:val="00B51B43"/>
    <w:rsid w:val="00B51C0E"/>
    <w:rsid w:val="00B529F8"/>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0DF"/>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12B"/>
    <w:rsid w:val="00B67973"/>
    <w:rsid w:val="00B70448"/>
    <w:rsid w:val="00B70469"/>
    <w:rsid w:val="00B7046E"/>
    <w:rsid w:val="00B70495"/>
    <w:rsid w:val="00B7049A"/>
    <w:rsid w:val="00B7078F"/>
    <w:rsid w:val="00B707C4"/>
    <w:rsid w:val="00B70C10"/>
    <w:rsid w:val="00B70F20"/>
    <w:rsid w:val="00B70FB7"/>
    <w:rsid w:val="00B712B2"/>
    <w:rsid w:val="00B713E5"/>
    <w:rsid w:val="00B71696"/>
    <w:rsid w:val="00B719AE"/>
    <w:rsid w:val="00B719D4"/>
    <w:rsid w:val="00B71DDD"/>
    <w:rsid w:val="00B71F30"/>
    <w:rsid w:val="00B72084"/>
    <w:rsid w:val="00B723D1"/>
    <w:rsid w:val="00B729C2"/>
    <w:rsid w:val="00B72EEF"/>
    <w:rsid w:val="00B72F5D"/>
    <w:rsid w:val="00B73364"/>
    <w:rsid w:val="00B73654"/>
    <w:rsid w:val="00B7389E"/>
    <w:rsid w:val="00B738F3"/>
    <w:rsid w:val="00B73CF5"/>
    <w:rsid w:val="00B74248"/>
    <w:rsid w:val="00B74890"/>
    <w:rsid w:val="00B74A36"/>
    <w:rsid w:val="00B74D59"/>
    <w:rsid w:val="00B74E55"/>
    <w:rsid w:val="00B75193"/>
    <w:rsid w:val="00B759CA"/>
    <w:rsid w:val="00B75B96"/>
    <w:rsid w:val="00B75EE5"/>
    <w:rsid w:val="00B76101"/>
    <w:rsid w:val="00B76266"/>
    <w:rsid w:val="00B763EE"/>
    <w:rsid w:val="00B77D0F"/>
    <w:rsid w:val="00B802FF"/>
    <w:rsid w:val="00B803C8"/>
    <w:rsid w:val="00B805ED"/>
    <w:rsid w:val="00B807BD"/>
    <w:rsid w:val="00B80A15"/>
    <w:rsid w:val="00B81130"/>
    <w:rsid w:val="00B812BC"/>
    <w:rsid w:val="00B81EB1"/>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0F3"/>
    <w:rsid w:val="00B9319A"/>
    <w:rsid w:val="00B93733"/>
    <w:rsid w:val="00B93834"/>
    <w:rsid w:val="00B93CE9"/>
    <w:rsid w:val="00B93E84"/>
    <w:rsid w:val="00B94292"/>
    <w:rsid w:val="00B94524"/>
    <w:rsid w:val="00B94A78"/>
    <w:rsid w:val="00B9515D"/>
    <w:rsid w:val="00B9572E"/>
    <w:rsid w:val="00B95A9F"/>
    <w:rsid w:val="00B95D86"/>
    <w:rsid w:val="00B95F98"/>
    <w:rsid w:val="00B9643C"/>
    <w:rsid w:val="00B96633"/>
    <w:rsid w:val="00B96C77"/>
    <w:rsid w:val="00B96DA0"/>
    <w:rsid w:val="00B96FE2"/>
    <w:rsid w:val="00B9732B"/>
    <w:rsid w:val="00B97468"/>
    <w:rsid w:val="00B9788D"/>
    <w:rsid w:val="00B978D5"/>
    <w:rsid w:val="00BA0196"/>
    <w:rsid w:val="00BA01FD"/>
    <w:rsid w:val="00BA02FD"/>
    <w:rsid w:val="00BA07F9"/>
    <w:rsid w:val="00BA0B16"/>
    <w:rsid w:val="00BA1317"/>
    <w:rsid w:val="00BA1E15"/>
    <w:rsid w:val="00BA1E19"/>
    <w:rsid w:val="00BA2042"/>
    <w:rsid w:val="00BA20A7"/>
    <w:rsid w:val="00BA23FA"/>
    <w:rsid w:val="00BA2674"/>
    <w:rsid w:val="00BA3382"/>
    <w:rsid w:val="00BA3626"/>
    <w:rsid w:val="00BA3B74"/>
    <w:rsid w:val="00BA3F5E"/>
    <w:rsid w:val="00BA4411"/>
    <w:rsid w:val="00BA5099"/>
    <w:rsid w:val="00BA59BB"/>
    <w:rsid w:val="00BA59DE"/>
    <w:rsid w:val="00BA5CA9"/>
    <w:rsid w:val="00BA5F12"/>
    <w:rsid w:val="00BA613D"/>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C92"/>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5E4"/>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4B7B"/>
    <w:rsid w:val="00BE5E78"/>
    <w:rsid w:val="00BE60B4"/>
    <w:rsid w:val="00BE66FA"/>
    <w:rsid w:val="00BE6BED"/>
    <w:rsid w:val="00BE6F8A"/>
    <w:rsid w:val="00BE751E"/>
    <w:rsid w:val="00BE779E"/>
    <w:rsid w:val="00BE7EB3"/>
    <w:rsid w:val="00BF03D5"/>
    <w:rsid w:val="00BF0400"/>
    <w:rsid w:val="00BF0B76"/>
    <w:rsid w:val="00BF0D0E"/>
    <w:rsid w:val="00BF0E5F"/>
    <w:rsid w:val="00BF1157"/>
    <w:rsid w:val="00BF1661"/>
    <w:rsid w:val="00BF1A2C"/>
    <w:rsid w:val="00BF1B6B"/>
    <w:rsid w:val="00BF226B"/>
    <w:rsid w:val="00BF28C0"/>
    <w:rsid w:val="00BF290B"/>
    <w:rsid w:val="00BF2968"/>
    <w:rsid w:val="00BF3010"/>
    <w:rsid w:val="00BF32A4"/>
    <w:rsid w:val="00BF390A"/>
    <w:rsid w:val="00BF3962"/>
    <w:rsid w:val="00BF3F7C"/>
    <w:rsid w:val="00BF439E"/>
    <w:rsid w:val="00BF4604"/>
    <w:rsid w:val="00BF4DE9"/>
    <w:rsid w:val="00BF4F32"/>
    <w:rsid w:val="00BF4F65"/>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C82"/>
    <w:rsid w:val="00C01F8A"/>
    <w:rsid w:val="00C02729"/>
    <w:rsid w:val="00C02AD6"/>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874"/>
    <w:rsid w:val="00C13F6B"/>
    <w:rsid w:val="00C146A7"/>
    <w:rsid w:val="00C14835"/>
    <w:rsid w:val="00C1490F"/>
    <w:rsid w:val="00C14AF1"/>
    <w:rsid w:val="00C15B88"/>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637"/>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3FA8"/>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035"/>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80F"/>
    <w:rsid w:val="00C50ABB"/>
    <w:rsid w:val="00C50D11"/>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1C"/>
    <w:rsid w:val="00C62E58"/>
    <w:rsid w:val="00C63339"/>
    <w:rsid w:val="00C633DD"/>
    <w:rsid w:val="00C64196"/>
    <w:rsid w:val="00C6431C"/>
    <w:rsid w:val="00C65257"/>
    <w:rsid w:val="00C65820"/>
    <w:rsid w:val="00C658E9"/>
    <w:rsid w:val="00C659F5"/>
    <w:rsid w:val="00C65B70"/>
    <w:rsid w:val="00C65BC9"/>
    <w:rsid w:val="00C65E78"/>
    <w:rsid w:val="00C66B5F"/>
    <w:rsid w:val="00C67006"/>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9C9"/>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04B"/>
    <w:rsid w:val="00C83257"/>
    <w:rsid w:val="00C83CD3"/>
    <w:rsid w:val="00C8400F"/>
    <w:rsid w:val="00C84349"/>
    <w:rsid w:val="00C8438C"/>
    <w:rsid w:val="00C8442F"/>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755"/>
    <w:rsid w:val="00C87802"/>
    <w:rsid w:val="00C87A5F"/>
    <w:rsid w:val="00C9063C"/>
    <w:rsid w:val="00C906E8"/>
    <w:rsid w:val="00C9086C"/>
    <w:rsid w:val="00C90D14"/>
    <w:rsid w:val="00C91214"/>
    <w:rsid w:val="00C918BA"/>
    <w:rsid w:val="00C9194F"/>
    <w:rsid w:val="00C924FC"/>
    <w:rsid w:val="00C9251D"/>
    <w:rsid w:val="00C9256D"/>
    <w:rsid w:val="00C92622"/>
    <w:rsid w:val="00C92945"/>
    <w:rsid w:val="00C92A88"/>
    <w:rsid w:val="00C92C29"/>
    <w:rsid w:val="00C9304D"/>
    <w:rsid w:val="00C93098"/>
    <w:rsid w:val="00C930C2"/>
    <w:rsid w:val="00C933A9"/>
    <w:rsid w:val="00C937CD"/>
    <w:rsid w:val="00C93B13"/>
    <w:rsid w:val="00C93B4B"/>
    <w:rsid w:val="00C93E67"/>
    <w:rsid w:val="00C94370"/>
    <w:rsid w:val="00C94660"/>
    <w:rsid w:val="00C951DE"/>
    <w:rsid w:val="00C95405"/>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62F"/>
    <w:rsid w:val="00CA0756"/>
    <w:rsid w:val="00CA08DB"/>
    <w:rsid w:val="00CA0922"/>
    <w:rsid w:val="00CA0F40"/>
    <w:rsid w:val="00CA0FCD"/>
    <w:rsid w:val="00CA181B"/>
    <w:rsid w:val="00CA1C75"/>
    <w:rsid w:val="00CA1DB7"/>
    <w:rsid w:val="00CA2182"/>
    <w:rsid w:val="00CA2327"/>
    <w:rsid w:val="00CA25C2"/>
    <w:rsid w:val="00CA2808"/>
    <w:rsid w:val="00CA2860"/>
    <w:rsid w:val="00CA28FA"/>
    <w:rsid w:val="00CA2AD8"/>
    <w:rsid w:val="00CA2B54"/>
    <w:rsid w:val="00CA2D14"/>
    <w:rsid w:val="00CA308C"/>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650C"/>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1BF5"/>
    <w:rsid w:val="00CC2B54"/>
    <w:rsid w:val="00CC3143"/>
    <w:rsid w:val="00CC33C3"/>
    <w:rsid w:val="00CC3DFA"/>
    <w:rsid w:val="00CC437A"/>
    <w:rsid w:val="00CC45A1"/>
    <w:rsid w:val="00CC47A0"/>
    <w:rsid w:val="00CC5200"/>
    <w:rsid w:val="00CC5975"/>
    <w:rsid w:val="00CC599E"/>
    <w:rsid w:val="00CC6049"/>
    <w:rsid w:val="00CC6730"/>
    <w:rsid w:val="00CC6823"/>
    <w:rsid w:val="00CC691D"/>
    <w:rsid w:val="00CC75E3"/>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0CF"/>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76"/>
    <w:rsid w:val="00CF49BE"/>
    <w:rsid w:val="00CF4BA2"/>
    <w:rsid w:val="00CF55E1"/>
    <w:rsid w:val="00CF5738"/>
    <w:rsid w:val="00CF576C"/>
    <w:rsid w:val="00CF5C99"/>
    <w:rsid w:val="00CF62D6"/>
    <w:rsid w:val="00CF63DB"/>
    <w:rsid w:val="00CF6471"/>
    <w:rsid w:val="00CF6996"/>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2F5"/>
    <w:rsid w:val="00D05323"/>
    <w:rsid w:val="00D05455"/>
    <w:rsid w:val="00D0574F"/>
    <w:rsid w:val="00D05806"/>
    <w:rsid w:val="00D058BA"/>
    <w:rsid w:val="00D05A74"/>
    <w:rsid w:val="00D05CFE"/>
    <w:rsid w:val="00D05E66"/>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3A34"/>
    <w:rsid w:val="00D1411C"/>
    <w:rsid w:val="00D142B9"/>
    <w:rsid w:val="00D144EC"/>
    <w:rsid w:val="00D14558"/>
    <w:rsid w:val="00D152F7"/>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745"/>
    <w:rsid w:val="00D21E5F"/>
    <w:rsid w:val="00D22962"/>
    <w:rsid w:val="00D22F16"/>
    <w:rsid w:val="00D235E6"/>
    <w:rsid w:val="00D23F87"/>
    <w:rsid w:val="00D24AAC"/>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27F74"/>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BC0"/>
    <w:rsid w:val="00D51E90"/>
    <w:rsid w:val="00D52439"/>
    <w:rsid w:val="00D52853"/>
    <w:rsid w:val="00D52854"/>
    <w:rsid w:val="00D528F6"/>
    <w:rsid w:val="00D52BBE"/>
    <w:rsid w:val="00D5364A"/>
    <w:rsid w:val="00D537D1"/>
    <w:rsid w:val="00D537D5"/>
    <w:rsid w:val="00D538C3"/>
    <w:rsid w:val="00D53A86"/>
    <w:rsid w:val="00D53D9C"/>
    <w:rsid w:val="00D544E2"/>
    <w:rsid w:val="00D546D6"/>
    <w:rsid w:val="00D54B1C"/>
    <w:rsid w:val="00D55173"/>
    <w:rsid w:val="00D55715"/>
    <w:rsid w:val="00D5591F"/>
    <w:rsid w:val="00D55930"/>
    <w:rsid w:val="00D55F0D"/>
    <w:rsid w:val="00D56089"/>
    <w:rsid w:val="00D56BE0"/>
    <w:rsid w:val="00D56DF4"/>
    <w:rsid w:val="00D56E38"/>
    <w:rsid w:val="00D5734B"/>
    <w:rsid w:val="00D578E7"/>
    <w:rsid w:val="00D57A2F"/>
    <w:rsid w:val="00D57CCF"/>
    <w:rsid w:val="00D57EE5"/>
    <w:rsid w:val="00D601AF"/>
    <w:rsid w:val="00D602B8"/>
    <w:rsid w:val="00D6037B"/>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3D2"/>
    <w:rsid w:val="00D64662"/>
    <w:rsid w:val="00D648F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3CAA"/>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338F"/>
    <w:rsid w:val="00D933DE"/>
    <w:rsid w:val="00D934A9"/>
    <w:rsid w:val="00D934FB"/>
    <w:rsid w:val="00D93DFD"/>
    <w:rsid w:val="00D94352"/>
    <w:rsid w:val="00D94F41"/>
    <w:rsid w:val="00D94F5B"/>
    <w:rsid w:val="00D954BC"/>
    <w:rsid w:val="00D95CBC"/>
    <w:rsid w:val="00D95E27"/>
    <w:rsid w:val="00D95E94"/>
    <w:rsid w:val="00D95EEA"/>
    <w:rsid w:val="00D962D8"/>
    <w:rsid w:val="00D963CC"/>
    <w:rsid w:val="00D96A89"/>
    <w:rsid w:val="00D96FA7"/>
    <w:rsid w:val="00D96FDA"/>
    <w:rsid w:val="00D96FF7"/>
    <w:rsid w:val="00D971C6"/>
    <w:rsid w:val="00D975D7"/>
    <w:rsid w:val="00D977B2"/>
    <w:rsid w:val="00D97B19"/>
    <w:rsid w:val="00D97E5D"/>
    <w:rsid w:val="00DA039B"/>
    <w:rsid w:val="00DA0604"/>
    <w:rsid w:val="00DA09D1"/>
    <w:rsid w:val="00DA16C2"/>
    <w:rsid w:val="00DA1884"/>
    <w:rsid w:val="00DA18AC"/>
    <w:rsid w:val="00DA1D48"/>
    <w:rsid w:val="00DA1E42"/>
    <w:rsid w:val="00DA1F08"/>
    <w:rsid w:val="00DA22C1"/>
    <w:rsid w:val="00DA2CC2"/>
    <w:rsid w:val="00DA3730"/>
    <w:rsid w:val="00DA38D2"/>
    <w:rsid w:val="00DA38FA"/>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A75FA"/>
    <w:rsid w:val="00DB0410"/>
    <w:rsid w:val="00DB0867"/>
    <w:rsid w:val="00DB0A8D"/>
    <w:rsid w:val="00DB0B4F"/>
    <w:rsid w:val="00DB0CC0"/>
    <w:rsid w:val="00DB0DC8"/>
    <w:rsid w:val="00DB0E9F"/>
    <w:rsid w:val="00DB10F6"/>
    <w:rsid w:val="00DB12BF"/>
    <w:rsid w:val="00DB1484"/>
    <w:rsid w:val="00DB1605"/>
    <w:rsid w:val="00DB1F97"/>
    <w:rsid w:val="00DB2095"/>
    <w:rsid w:val="00DB2B25"/>
    <w:rsid w:val="00DB366D"/>
    <w:rsid w:val="00DB37BD"/>
    <w:rsid w:val="00DB3DD9"/>
    <w:rsid w:val="00DB3F9A"/>
    <w:rsid w:val="00DB42B0"/>
    <w:rsid w:val="00DB526A"/>
    <w:rsid w:val="00DB54B3"/>
    <w:rsid w:val="00DB69A6"/>
    <w:rsid w:val="00DB6B5A"/>
    <w:rsid w:val="00DB6E9E"/>
    <w:rsid w:val="00DB702D"/>
    <w:rsid w:val="00DB70AA"/>
    <w:rsid w:val="00DB720D"/>
    <w:rsid w:val="00DB7297"/>
    <w:rsid w:val="00DB7648"/>
    <w:rsid w:val="00DB7ABE"/>
    <w:rsid w:val="00DB7BCC"/>
    <w:rsid w:val="00DB7CF4"/>
    <w:rsid w:val="00DB7F73"/>
    <w:rsid w:val="00DC02B3"/>
    <w:rsid w:val="00DC03CC"/>
    <w:rsid w:val="00DC0AEF"/>
    <w:rsid w:val="00DC12BA"/>
    <w:rsid w:val="00DC15D8"/>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AA"/>
    <w:rsid w:val="00DC5FB4"/>
    <w:rsid w:val="00DC5FFC"/>
    <w:rsid w:val="00DC6442"/>
    <w:rsid w:val="00DC6C80"/>
    <w:rsid w:val="00DC6F87"/>
    <w:rsid w:val="00DC745D"/>
    <w:rsid w:val="00DC74D7"/>
    <w:rsid w:val="00DC7642"/>
    <w:rsid w:val="00DC766B"/>
    <w:rsid w:val="00DC773C"/>
    <w:rsid w:val="00DC785E"/>
    <w:rsid w:val="00DD05EA"/>
    <w:rsid w:val="00DD0899"/>
    <w:rsid w:val="00DD0C77"/>
    <w:rsid w:val="00DD103C"/>
    <w:rsid w:val="00DD1411"/>
    <w:rsid w:val="00DD1875"/>
    <w:rsid w:val="00DD20EA"/>
    <w:rsid w:val="00DD2511"/>
    <w:rsid w:val="00DD262C"/>
    <w:rsid w:val="00DD2BAB"/>
    <w:rsid w:val="00DD2E7C"/>
    <w:rsid w:val="00DD3423"/>
    <w:rsid w:val="00DD3575"/>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65E3"/>
    <w:rsid w:val="00DD728D"/>
    <w:rsid w:val="00DE00A2"/>
    <w:rsid w:val="00DE00D1"/>
    <w:rsid w:val="00DE03DB"/>
    <w:rsid w:val="00DE0CB9"/>
    <w:rsid w:val="00DE113C"/>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470"/>
    <w:rsid w:val="00DF0A09"/>
    <w:rsid w:val="00DF15FF"/>
    <w:rsid w:val="00DF1A52"/>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57B"/>
    <w:rsid w:val="00E03743"/>
    <w:rsid w:val="00E0386C"/>
    <w:rsid w:val="00E03C94"/>
    <w:rsid w:val="00E03D4A"/>
    <w:rsid w:val="00E03D72"/>
    <w:rsid w:val="00E043B8"/>
    <w:rsid w:val="00E049B6"/>
    <w:rsid w:val="00E04CF2"/>
    <w:rsid w:val="00E0515D"/>
    <w:rsid w:val="00E05200"/>
    <w:rsid w:val="00E0556E"/>
    <w:rsid w:val="00E05CF4"/>
    <w:rsid w:val="00E05F8A"/>
    <w:rsid w:val="00E05FE1"/>
    <w:rsid w:val="00E064DB"/>
    <w:rsid w:val="00E07930"/>
    <w:rsid w:val="00E07A26"/>
    <w:rsid w:val="00E07EA4"/>
    <w:rsid w:val="00E104D7"/>
    <w:rsid w:val="00E10989"/>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020"/>
    <w:rsid w:val="00E32C18"/>
    <w:rsid w:val="00E32CD6"/>
    <w:rsid w:val="00E32F13"/>
    <w:rsid w:val="00E331A1"/>
    <w:rsid w:val="00E33502"/>
    <w:rsid w:val="00E33DA3"/>
    <w:rsid w:val="00E33EAA"/>
    <w:rsid w:val="00E340AF"/>
    <w:rsid w:val="00E34265"/>
    <w:rsid w:val="00E34469"/>
    <w:rsid w:val="00E346B8"/>
    <w:rsid w:val="00E34B9D"/>
    <w:rsid w:val="00E34DEE"/>
    <w:rsid w:val="00E3534E"/>
    <w:rsid w:val="00E36099"/>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68"/>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09E"/>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6774"/>
    <w:rsid w:val="00E6707B"/>
    <w:rsid w:val="00E67179"/>
    <w:rsid w:val="00E67198"/>
    <w:rsid w:val="00E675CA"/>
    <w:rsid w:val="00E67756"/>
    <w:rsid w:val="00E67A9E"/>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5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E6B"/>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3F1"/>
    <w:rsid w:val="00E9272A"/>
    <w:rsid w:val="00E92884"/>
    <w:rsid w:val="00E92C98"/>
    <w:rsid w:val="00E92EA9"/>
    <w:rsid w:val="00E93879"/>
    <w:rsid w:val="00E93A2E"/>
    <w:rsid w:val="00E93BE1"/>
    <w:rsid w:val="00E93FBC"/>
    <w:rsid w:val="00E94018"/>
    <w:rsid w:val="00E94969"/>
    <w:rsid w:val="00E954F5"/>
    <w:rsid w:val="00E95549"/>
    <w:rsid w:val="00E95731"/>
    <w:rsid w:val="00E95B86"/>
    <w:rsid w:val="00E95CFD"/>
    <w:rsid w:val="00E95D9B"/>
    <w:rsid w:val="00E9643D"/>
    <w:rsid w:val="00E9656D"/>
    <w:rsid w:val="00E966AF"/>
    <w:rsid w:val="00E96831"/>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9AF"/>
    <w:rsid w:val="00EB1A23"/>
    <w:rsid w:val="00EB1B32"/>
    <w:rsid w:val="00EB26A3"/>
    <w:rsid w:val="00EB2B3B"/>
    <w:rsid w:val="00EB2C32"/>
    <w:rsid w:val="00EB2E3A"/>
    <w:rsid w:val="00EB2E88"/>
    <w:rsid w:val="00EB31B4"/>
    <w:rsid w:val="00EB31E0"/>
    <w:rsid w:val="00EB3554"/>
    <w:rsid w:val="00EB3786"/>
    <w:rsid w:val="00EB3827"/>
    <w:rsid w:val="00EB3951"/>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1E3D"/>
    <w:rsid w:val="00ED2505"/>
    <w:rsid w:val="00ED2534"/>
    <w:rsid w:val="00ED2673"/>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1E4"/>
    <w:rsid w:val="00EE4275"/>
    <w:rsid w:val="00EE42D4"/>
    <w:rsid w:val="00EE4454"/>
    <w:rsid w:val="00EE4AC4"/>
    <w:rsid w:val="00EE53F0"/>
    <w:rsid w:val="00EE595E"/>
    <w:rsid w:val="00EE59C6"/>
    <w:rsid w:val="00EE5D13"/>
    <w:rsid w:val="00EE5F18"/>
    <w:rsid w:val="00EE64DE"/>
    <w:rsid w:val="00EE669D"/>
    <w:rsid w:val="00EE66A9"/>
    <w:rsid w:val="00EE7D34"/>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5C28"/>
    <w:rsid w:val="00EF654A"/>
    <w:rsid w:val="00EF65F7"/>
    <w:rsid w:val="00EF6600"/>
    <w:rsid w:val="00EF73CD"/>
    <w:rsid w:val="00EF7C97"/>
    <w:rsid w:val="00F002AC"/>
    <w:rsid w:val="00F0030B"/>
    <w:rsid w:val="00F00C3D"/>
    <w:rsid w:val="00F00CB7"/>
    <w:rsid w:val="00F01036"/>
    <w:rsid w:val="00F01080"/>
    <w:rsid w:val="00F01124"/>
    <w:rsid w:val="00F0138E"/>
    <w:rsid w:val="00F01831"/>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4DE0"/>
    <w:rsid w:val="00F054ED"/>
    <w:rsid w:val="00F058AE"/>
    <w:rsid w:val="00F05A04"/>
    <w:rsid w:val="00F0617F"/>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577"/>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4F4A"/>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6FB5"/>
    <w:rsid w:val="00F37EED"/>
    <w:rsid w:val="00F37F2C"/>
    <w:rsid w:val="00F4003D"/>
    <w:rsid w:val="00F402FF"/>
    <w:rsid w:val="00F40373"/>
    <w:rsid w:val="00F40454"/>
    <w:rsid w:val="00F40587"/>
    <w:rsid w:val="00F40A96"/>
    <w:rsid w:val="00F40ABD"/>
    <w:rsid w:val="00F40D2F"/>
    <w:rsid w:val="00F411DF"/>
    <w:rsid w:val="00F41755"/>
    <w:rsid w:val="00F41D2E"/>
    <w:rsid w:val="00F41D53"/>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5F2"/>
    <w:rsid w:val="00F457E6"/>
    <w:rsid w:val="00F45CC2"/>
    <w:rsid w:val="00F45E90"/>
    <w:rsid w:val="00F46181"/>
    <w:rsid w:val="00F465BF"/>
    <w:rsid w:val="00F46658"/>
    <w:rsid w:val="00F46705"/>
    <w:rsid w:val="00F46FE0"/>
    <w:rsid w:val="00F4706D"/>
    <w:rsid w:val="00F471A4"/>
    <w:rsid w:val="00F474B5"/>
    <w:rsid w:val="00F4776A"/>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0F4"/>
    <w:rsid w:val="00F5347B"/>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995"/>
    <w:rsid w:val="00F61D2D"/>
    <w:rsid w:val="00F61DDE"/>
    <w:rsid w:val="00F6201E"/>
    <w:rsid w:val="00F624EE"/>
    <w:rsid w:val="00F63E7C"/>
    <w:rsid w:val="00F64564"/>
    <w:rsid w:val="00F64811"/>
    <w:rsid w:val="00F649DB"/>
    <w:rsid w:val="00F64BA7"/>
    <w:rsid w:val="00F64C57"/>
    <w:rsid w:val="00F64DD4"/>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3F43"/>
    <w:rsid w:val="00F74347"/>
    <w:rsid w:val="00F74BAE"/>
    <w:rsid w:val="00F74BF7"/>
    <w:rsid w:val="00F74D4A"/>
    <w:rsid w:val="00F750CF"/>
    <w:rsid w:val="00F75227"/>
    <w:rsid w:val="00F75809"/>
    <w:rsid w:val="00F75C5B"/>
    <w:rsid w:val="00F75D35"/>
    <w:rsid w:val="00F75E09"/>
    <w:rsid w:val="00F76102"/>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14C"/>
    <w:rsid w:val="00F854C3"/>
    <w:rsid w:val="00F857FE"/>
    <w:rsid w:val="00F8587F"/>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6E7"/>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178"/>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6BA"/>
    <w:rsid w:val="00FA7F5C"/>
    <w:rsid w:val="00FB0949"/>
    <w:rsid w:val="00FB0DBF"/>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0BB7"/>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598"/>
    <w:rsid w:val="00FD1F5D"/>
    <w:rsid w:val="00FD21B1"/>
    <w:rsid w:val="00FD2363"/>
    <w:rsid w:val="00FD27D2"/>
    <w:rsid w:val="00FD2D3F"/>
    <w:rsid w:val="00FD2E52"/>
    <w:rsid w:val="00FD2E97"/>
    <w:rsid w:val="00FD33CF"/>
    <w:rsid w:val="00FD3B47"/>
    <w:rsid w:val="00FD3FD3"/>
    <w:rsid w:val="00FD4013"/>
    <w:rsid w:val="00FD407B"/>
    <w:rsid w:val="00FD4830"/>
    <w:rsid w:val="00FD527F"/>
    <w:rsid w:val="00FD55FC"/>
    <w:rsid w:val="00FD5700"/>
    <w:rsid w:val="00FD5822"/>
    <w:rsid w:val="00FD5C38"/>
    <w:rsid w:val="00FD5E51"/>
    <w:rsid w:val="00FD63FD"/>
    <w:rsid w:val="00FD7404"/>
    <w:rsid w:val="00FD773F"/>
    <w:rsid w:val="00FD79AF"/>
    <w:rsid w:val="00FE00D4"/>
    <w:rsid w:val="00FE0893"/>
    <w:rsid w:val="00FE09BF"/>
    <w:rsid w:val="00FE0C5C"/>
    <w:rsid w:val="00FE1035"/>
    <w:rsid w:val="00FE10E1"/>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514"/>
    <w:rsid w:val="00FF190A"/>
    <w:rsid w:val="00FF1ACD"/>
    <w:rsid w:val="00FF1E62"/>
    <w:rsid w:val="00FF1FE9"/>
    <w:rsid w:val="00FF209F"/>
    <w:rsid w:val="00FF2206"/>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7B2"/>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927EC4"/>
    <w:pPr>
      <w:numPr>
        <w:ilvl w:val="1"/>
      </w:numPr>
      <w:pBdr>
        <w:top w:val="none" w:sz="0" w:space="0" w:color="auto"/>
      </w:pBdr>
      <w:tabs>
        <w:tab w:val="clear" w:pos="576"/>
        <w:tab w:val="left" w:pos="7522"/>
      </w:tabs>
      <w:spacing w:before="180"/>
      <w:ind w:left="578" w:hanging="578"/>
      <w:jc w:val="left"/>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rsid w:val="00062349"/>
    <w:pPr>
      <w:spacing w:line="240" w:lineRule="auto"/>
      <w:textAlignment w:val="auto"/>
    </w:p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927EC4"/>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sid w:val="00062349"/>
    <w:rPr>
      <w:sz w:val="22"/>
      <w:lang w:val="en-GB"/>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eastAsia="Times New Roman"/>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eastAsia="Times New Roman"/>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character" w:styleId="afe">
    <w:name w:val="Intense Emphasis"/>
    <w:basedOn w:val="a0"/>
    <w:uiPriority w:val="21"/>
    <w:qFormat/>
    <w:rsid w:val="0044482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50311666">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616600317">
      <w:bodyDiv w:val="1"/>
      <w:marLeft w:val="0"/>
      <w:marRight w:val="0"/>
      <w:marTop w:val="0"/>
      <w:marBottom w:val="0"/>
      <w:divBdr>
        <w:top w:val="none" w:sz="0" w:space="0" w:color="auto"/>
        <w:left w:val="none" w:sz="0" w:space="0" w:color="auto"/>
        <w:bottom w:val="none" w:sz="0" w:space="0" w:color="auto"/>
        <w:right w:val="none" w:sz="0" w:space="0" w:color="auto"/>
      </w:divBdr>
    </w:div>
    <w:div w:id="169407073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66C8B8C-7C30-442A-A02E-2977C8AC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FD9AC-9BAC-48E3-ABFB-1A8734C295E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2B9621D-C4FF-4504-A032-DDD37477E0B0}">
  <ds:schemaRefs>
    <ds:schemaRef ds:uri="http://schemas.microsoft.com/sharepoint/v3/contenttype/forms"/>
  </ds:schemaRefs>
</ds:datastoreItem>
</file>

<file path=customXml/itemProps5.xml><?xml version="1.0" encoding="utf-8"?>
<ds:datastoreItem xmlns:ds="http://schemas.openxmlformats.org/officeDocument/2006/customXml" ds:itemID="{A29AD106-852A-49F1-B40E-98064C01EC97}">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5</Pages>
  <Words>2398</Words>
  <Characters>13672</Characters>
  <Application>Microsoft Office Word</Application>
  <DocSecurity>0</DocSecurity>
  <Lines>113</Lines>
  <Paragraphs>32</Paragraphs>
  <ScaleCrop>false</ScaleCrop>
  <Company>OPPO</Company>
  <LinksUpToDate>false</LinksUpToDate>
  <CharactersWithSpaces>16038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250</cp:revision>
  <cp:lastPrinted>2018-04-04T09:40:00Z</cp:lastPrinted>
  <dcterms:created xsi:type="dcterms:W3CDTF">2022-11-04T06:40:00Z</dcterms:created>
  <dcterms:modified xsi:type="dcterms:W3CDTF">2023-08-10T06:32:00Z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